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EE3E" w14:textId="5041B3D0" w:rsidR="008012CF" w:rsidRPr="00B164A1" w:rsidRDefault="00433F10" w:rsidP="00C57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Телекомунікаційні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мережі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Суми</w:t>
      </w:r>
      <w:proofErr w:type="spellEnd"/>
      <w:proofErr w:type="gram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)» </w:t>
      </w:r>
      <w:r w:rsidR="00C57F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gramEnd"/>
      <w:r w:rsidR="00C57F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(ДК 021:2015:72410000-7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провайдерів</w:t>
      </w:r>
      <w:proofErr w:type="spellEnd"/>
      <w:r w:rsidRPr="00B164A1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30F768D" w14:textId="3D699EAA" w:rsidR="000014B5" w:rsidRPr="00B164A1" w:rsidRDefault="000014B5" w:rsidP="00C57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B16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A645657" w14:textId="1E65F6F3" w:rsidR="00720CCC" w:rsidRPr="00720CCC" w:rsidRDefault="00720CCC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Мережа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- глобальна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мережа,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що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призначена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для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передачі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складається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фізично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і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логічно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взаємоз’єднаних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окремих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Їх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взаємодія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базується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використанні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єдиного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адресного простору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інтернет-протоколів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визначених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міжнародними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стандартами.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Долучитися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глобальної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допомагають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компанії-провайдери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які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через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маршрутизатори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(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роутери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)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з’єднують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персональні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комп’ютери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мережею.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Тож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саме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вони й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надають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доступ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. </w:t>
      </w:r>
    </w:p>
    <w:p w14:paraId="2C2FCD75" w14:textId="18ACE086" w:rsidR="00D81E6B" w:rsidRPr="00B164A1" w:rsidRDefault="00720CCC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Послуга доступу до мережі </w:t>
      </w:r>
      <w:r w:rsidR="00D81E6B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нтернет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-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забезпечення можливості з’єднання кінцевого обладнання споживача з інтернетом. Рівень якості послуг визначають показники якості послуг надання доступу до мережі Інтернет та послуг передавання й приймання текстових повідомлень, послуг з обслуговування споживачів. Послуги надаються відповідно до Закону України «Про електронні комунікації», інших нормативних документів та державних стандартів у галузі інформаційних технологій, що діють на території України.</w:t>
      </w:r>
    </w:p>
    <w:p w14:paraId="76F3EC04" w14:textId="34D867F2" w:rsidR="00A95545" w:rsidRPr="00B164A1" w:rsidRDefault="00D81E6B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Б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ез стабільного доступу до мережі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нтернет не можливе повноцінне функціонування ІТ – інфраструктури (комп’ютерного, комутаційного та серверного обладнання)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Сумської обласної прокуратури, Сумської окружної прокуратури та Окружної прокуратури міста Суми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, а також недоступні 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сервіси (</w:t>
      </w:r>
      <w:proofErr w:type="spellStart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вебсайт</w:t>
      </w:r>
      <w:proofErr w:type="spellEnd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, система електронного документообігу, електронна пошта, мережеві файлові сховища, відкриті онлайн-трансляції засідань, відеоконференції тощо)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.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</w:p>
    <w:p w14:paraId="470E9BF6" w14:textId="1246F85B" w:rsidR="00ED53C8" w:rsidRDefault="00A95545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Враховуючи вище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зазначене,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 метою забезпечення якісного та своєчасного виконання працівниками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органів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прокуратури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покладених на них завдань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в умовах війни є планова потреба наступного року здійсненн</w:t>
      </w:r>
      <w:r w:rsidR="003213D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я</w:t>
      </w:r>
      <w:bookmarkStart w:id="0" w:name="_GoBack"/>
      <w:bookmarkEnd w:id="0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закупівлі за предметом «Телекомунікаційні послуги - послуги доступу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(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Суми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)» (ДК 021:2015:72410000-7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Послуги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провайдерів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).</w:t>
      </w:r>
    </w:p>
    <w:p w14:paraId="67570CAA" w14:textId="6ED4B16E" w:rsidR="00C57FC2" w:rsidRPr="00C57FC2" w:rsidRDefault="00C57FC2" w:rsidP="00C57FC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43D3D7F" w14:textId="39EB1FFC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F21F92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9E4" w:rsidRPr="00B164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0C57CE8B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77ADAF05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68FFAEFA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7EAA6336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0B88" w:rsidRPr="00B164A1">
        <w:rPr>
          <w:rFonts w:ascii="Times New Roman" w:hAnsi="Times New Roman" w:cs="Times New Roman"/>
          <w:sz w:val="24"/>
          <w:szCs w:val="24"/>
          <w:lang w:val="uk-UA"/>
        </w:rPr>
        <w:t>6600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,00 UAH з ПДВ.</w:t>
      </w:r>
    </w:p>
    <w:p w14:paraId="61D6ED43" w14:textId="3075D8BD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0B88" w:rsidRPr="00B164A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542AD727" w:rsidR="00657AAD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5"/>
        <w:gridCol w:w="15"/>
        <w:gridCol w:w="3374"/>
        <w:gridCol w:w="6101"/>
      </w:tblGrid>
      <w:tr w:rsidR="00D03D7C" w:rsidRPr="00B164A1" w14:paraId="760A7828" w14:textId="77777777" w:rsidTr="00D03D7C">
        <w:trPr>
          <w:trHeight w:val="522"/>
          <w:jc w:val="center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FB5B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AEB759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03D7C" w:rsidRPr="00B164A1" w14:paraId="343560A5" w14:textId="77777777" w:rsidTr="00D03D7C">
        <w:trPr>
          <w:trHeight w:val="522"/>
          <w:jc w:val="center"/>
        </w:trPr>
        <w:tc>
          <w:tcPr>
            <w:tcW w:w="575" w:type="dxa"/>
            <w:vAlign w:val="center"/>
          </w:tcPr>
          <w:p w14:paraId="0AB0805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gridSpan w:val="2"/>
            <w:vAlign w:val="center"/>
          </w:tcPr>
          <w:p w14:paraId="303802A3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1" w:type="dxa"/>
            <w:vAlign w:val="center"/>
          </w:tcPr>
          <w:p w14:paraId="6FCA052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D7C" w:rsidRPr="003213DF" w14:paraId="63C4A2A0" w14:textId="77777777" w:rsidTr="00D03D7C">
        <w:trPr>
          <w:trHeight w:val="522"/>
          <w:jc w:val="center"/>
        </w:trPr>
        <w:tc>
          <w:tcPr>
            <w:tcW w:w="575" w:type="dxa"/>
          </w:tcPr>
          <w:p w14:paraId="7EC976E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gridSpan w:val="2"/>
          </w:tcPr>
          <w:p w14:paraId="11E44BE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101" w:type="dxa"/>
            <w:vAlign w:val="center"/>
          </w:tcPr>
          <w:p w14:paraId="7E407C4F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B16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AEDE707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2974B774" w14:textId="77777777" w:rsidTr="00D03D7C">
        <w:trPr>
          <w:trHeight w:val="522"/>
          <w:jc w:val="center"/>
        </w:trPr>
        <w:tc>
          <w:tcPr>
            <w:tcW w:w="575" w:type="dxa"/>
          </w:tcPr>
          <w:p w14:paraId="099FBE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  <w:gridSpan w:val="2"/>
          </w:tcPr>
          <w:p w14:paraId="506E310B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101" w:type="dxa"/>
          </w:tcPr>
          <w:p w14:paraId="2E5C63F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7C" w:rsidRPr="00B164A1" w14:paraId="0421E116" w14:textId="77777777" w:rsidTr="00D03D7C">
        <w:trPr>
          <w:trHeight w:val="522"/>
          <w:jc w:val="center"/>
        </w:trPr>
        <w:tc>
          <w:tcPr>
            <w:tcW w:w="575" w:type="dxa"/>
          </w:tcPr>
          <w:p w14:paraId="7DAEAF1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89" w:type="dxa"/>
            <w:gridSpan w:val="2"/>
          </w:tcPr>
          <w:p w14:paraId="3180BA70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101" w:type="dxa"/>
          </w:tcPr>
          <w:p w14:paraId="327D1881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03D7C" w:rsidRPr="003213DF" w14:paraId="4334FB0D" w14:textId="77777777" w:rsidTr="00D03D7C">
        <w:trPr>
          <w:trHeight w:val="522"/>
          <w:jc w:val="center"/>
        </w:trPr>
        <w:tc>
          <w:tcPr>
            <w:tcW w:w="575" w:type="dxa"/>
          </w:tcPr>
          <w:p w14:paraId="22C4C2C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89" w:type="dxa"/>
            <w:gridSpan w:val="2"/>
          </w:tcPr>
          <w:p w14:paraId="71708E6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101" w:type="dxa"/>
          </w:tcPr>
          <w:p w14:paraId="0613DDEA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03D7C" w:rsidRPr="00B164A1" w14:paraId="6271735B" w14:textId="77777777" w:rsidTr="00D03D7C">
        <w:trPr>
          <w:trHeight w:val="2428"/>
          <w:jc w:val="center"/>
        </w:trPr>
        <w:tc>
          <w:tcPr>
            <w:tcW w:w="575" w:type="dxa"/>
          </w:tcPr>
          <w:p w14:paraId="628FFF88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89" w:type="dxa"/>
            <w:gridSpan w:val="2"/>
          </w:tcPr>
          <w:p w14:paraId="494AEE21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101" w:type="dxa"/>
          </w:tcPr>
          <w:p w14:paraId="5A9E4D24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14:paraId="0602402A" w14:textId="77777777" w:rsidR="00D03D7C" w:rsidRPr="00B164A1" w:rsidRDefault="00D03D7C" w:rsidP="00C57F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1F6435D2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D03D7C" w:rsidRPr="00B164A1" w14:paraId="437AFF2F" w14:textId="77777777" w:rsidTr="00D03D7C">
        <w:trPr>
          <w:trHeight w:val="522"/>
          <w:jc w:val="center"/>
        </w:trPr>
        <w:tc>
          <w:tcPr>
            <w:tcW w:w="575" w:type="dxa"/>
          </w:tcPr>
          <w:p w14:paraId="3563617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gridSpan w:val="2"/>
          </w:tcPr>
          <w:p w14:paraId="40A00D2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01" w:type="dxa"/>
          </w:tcPr>
          <w:p w14:paraId="57250D45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3D7C" w:rsidRPr="00B164A1" w14:paraId="773889E5" w14:textId="77777777" w:rsidTr="00D03D7C">
        <w:trPr>
          <w:trHeight w:val="522"/>
          <w:jc w:val="center"/>
        </w:trPr>
        <w:tc>
          <w:tcPr>
            <w:tcW w:w="575" w:type="dxa"/>
          </w:tcPr>
          <w:p w14:paraId="609C963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  <w:gridSpan w:val="2"/>
          </w:tcPr>
          <w:p w14:paraId="723BF4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01" w:type="dxa"/>
          </w:tcPr>
          <w:p w14:paraId="013206B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7C" w:rsidRPr="003213DF" w14:paraId="5AC64113" w14:textId="77777777" w:rsidTr="00D03D7C">
        <w:trPr>
          <w:trHeight w:val="522"/>
          <w:jc w:val="center"/>
        </w:trPr>
        <w:tc>
          <w:tcPr>
            <w:tcW w:w="575" w:type="dxa"/>
          </w:tcPr>
          <w:p w14:paraId="4F0F1A37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89" w:type="dxa"/>
            <w:gridSpan w:val="2"/>
          </w:tcPr>
          <w:p w14:paraId="116D974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01" w:type="dxa"/>
          </w:tcPr>
          <w:p w14:paraId="345277AF" w14:textId="77777777" w:rsidR="00D03D7C" w:rsidRPr="00B164A1" w:rsidRDefault="00D03D7C" w:rsidP="00C57F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Телекомунікаційні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мережі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Інтернет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)» </w:t>
            </w:r>
            <w:r w:rsidRPr="00B1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(ДК 021:2015:72410000-7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провайдерів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D03D7C" w:rsidRPr="003213DF" w14:paraId="5C31508F" w14:textId="77777777" w:rsidTr="00D03D7C">
        <w:trPr>
          <w:trHeight w:val="522"/>
          <w:jc w:val="center"/>
        </w:trPr>
        <w:tc>
          <w:tcPr>
            <w:tcW w:w="575" w:type="dxa"/>
          </w:tcPr>
          <w:p w14:paraId="02BB613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89" w:type="dxa"/>
            <w:gridSpan w:val="2"/>
          </w:tcPr>
          <w:p w14:paraId="698CBF8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01" w:type="dxa"/>
          </w:tcPr>
          <w:p w14:paraId="579DCF94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D03D7C" w:rsidRPr="003213DF" w14:paraId="47EA7205" w14:textId="77777777" w:rsidTr="00D03D7C">
        <w:trPr>
          <w:trHeight w:val="522"/>
          <w:jc w:val="center"/>
        </w:trPr>
        <w:tc>
          <w:tcPr>
            <w:tcW w:w="575" w:type="dxa"/>
          </w:tcPr>
          <w:p w14:paraId="6AEC581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389" w:type="dxa"/>
            <w:gridSpan w:val="2"/>
          </w:tcPr>
          <w:p w14:paraId="07FC318B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6101" w:type="dxa"/>
          </w:tcPr>
          <w:p w14:paraId="7105442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53468245"/>
            <w:bookmarkStart w:id="2" w:name="_Hlk153397148"/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End w:id="1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див.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bookmarkEnd w:id="2"/>
          <w:p w14:paraId="7215C318" w14:textId="77777777" w:rsidR="00D03D7C" w:rsidRPr="00B164A1" w:rsidRDefault="00D03D7C" w:rsidP="00C57F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див.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додаток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7A2580E7" w14:textId="77777777" w:rsidTr="00D03D7C">
        <w:trPr>
          <w:trHeight w:val="522"/>
          <w:jc w:val="center"/>
        </w:trPr>
        <w:tc>
          <w:tcPr>
            <w:tcW w:w="575" w:type="dxa"/>
          </w:tcPr>
          <w:p w14:paraId="0824FED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89" w:type="dxa"/>
            <w:gridSpan w:val="2"/>
          </w:tcPr>
          <w:p w14:paraId="0E521DF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101" w:type="dxa"/>
          </w:tcPr>
          <w:p w14:paraId="7F54FAC6" w14:textId="77777777" w:rsidR="00D03D7C" w:rsidRPr="00B164A1" w:rsidRDefault="00D03D7C" w:rsidP="00C57FC2">
            <w:pPr>
              <w:widowControl w:val="0"/>
              <w:spacing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A1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422F16" w14:textId="77777777" w:rsidR="008D3F56" w:rsidRPr="00B164A1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3" w:name="_Hlk136343154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 ІНШІ ВИМОГИ ДО УЧАСНИКА</w:t>
      </w:r>
    </w:p>
    <w:p w14:paraId="60151D2E" w14:textId="77777777" w:rsidR="008D3F56" w:rsidRPr="00B164A1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" w:name="_Hlk153359935"/>
      <w:proofErr w:type="spellStart"/>
      <w:r w:rsidRPr="00B164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Розділ</w:t>
      </w:r>
      <w:proofErr w:type="spellEnd"/>
      <w:r w:rsidRPr="00B164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І.</w:t>
      </w:r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Технічні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якісні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кількісні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закупівлі</w:t>
      </w:r>
      <w:proofErr w:type="spellEnd"/>
    </w:p>
    <w:p w14:paraId="250D64C6" w14:textId="77777777" w:rsidR="008D3F56" w:rsidRPr="00B164A1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Телекомунікаційні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-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</w:t>
      </w: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bookmarkStart w:id="5" w:name="_Hlk153468517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Суми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</w:t>
      </w:r>
      <w:bookmarkEnd w:id="5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»</w:t>
      </w: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0DDFCB76" w14:textId="77777777" w:rsidR="008D3F56" w:rsidRPr="00B164A1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</w:t>
      </w: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ДК 021:2015:</w:t>
      </w: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72410000-7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bookmarkEnd w:id="4"/>
    <w:p w14:paraId="5D8D24F0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можливості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з’єднання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кінцевого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визначають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передавання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приймання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текстових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повідомлень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Оператори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провайдери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незалежно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застосовують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рівні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Правилах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11.04.2012 № 295 (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Правила №295).</w:t>
      </w:r>
    </w:p>
    <w:p w14:paraId="0ACEF870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укладення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провайдер не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встановлювати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значення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гірші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нормативно-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правовими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актами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пп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5 п. 17 Правил № 295). </w:t>
      </w:r>
    </w:p>
    <w:p w14:paraId="411D8DB8" w14:textId="45760A72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6" w:name="_Hlk121301039"/>
      <w:bookmarkEnd w:id="3"/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електронні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комунікації</w:t>
      </w:r>
      <w:proofErr w:type="spellEnd"/>
      <w:proofErr w:type="gram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  </w:t>
      </w:r>
      <w:proofErr w:type="gram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Правил № 295,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інформаційних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діють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всесвітньої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25D2AC0E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об`єкті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bookmarkEnd w:id="6"/>
    <w:p w14:paraId="1E1F5141" w14:textId="77777777" w:rsidR="008D3F56" w:rsidRPr="00B164A1" w:rsidRDefault="008D3F56" w:rsidP="007E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27CFEFC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використанням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власної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безперервно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винятком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періодів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профілактичних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ремонтних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плануватись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час, коли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незручності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абонентів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мінімальні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004ED142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графік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п'ять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до початку</w:t>
      </w:r>
      <w:proofErr w:type="gram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поінформовані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ABE7DEE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відповідність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параметрів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мереж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нормам,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8F21311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контроль за станом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9D241D9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Відповідно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абзацу б) пункту 5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частини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рішення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Ради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національної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безпеки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оборони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10 липня 2017 року «Про стан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виконання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рішення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Ради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національної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безпеки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оборони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29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грудня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2016 року «Про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загрози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кібербезпеці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невідкладні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заходи з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їх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нейтралізації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веденого в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дію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Указом Президента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13 лютого                             2017 року № 32»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державним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органам,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підприємствам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установам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організаціям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форми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власності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заборонено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закуповувати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укладати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договори) з доступу до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мережі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Інтернет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операторів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провайдерів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телекомунікації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яких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відсутні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підтвердження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відповідності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системи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захисту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встановленим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вимогам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сфері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захисту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63578418" w14:textId="77777777" w:rsidR="00C57FC2" w:rsidRDefault="00C57F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14:paraId="1CA21BEB" w14:textId="05F356D9" w:rsidR="008D3F56" w:rsidRPr="008D3F56" w:rsidRDefault="008D3F56" w:rsidP="00C57FC2">
      <w:pPr>
        <w:shd w:val="clear" w:color="auto" w:fill="FFFFFF"/>
        <w:spacing w:after="0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D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ТЕХНІЧНА СПЕЦИФІКАЦІЯ.</w:t>
      </w:r>
    </w:p>
    <w:p w14:paraId="674822D6" w14:textId="77777777" w:rsidR="008D3F56" w:rsidRPr="008D3F56" w:rsidRDefault="008D3F56" w:rsidP="007E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характеристики предмета закупівлі повинні бути не гірші, ніж зазначені у технічній специфікації.</w:t>
      </w:r>
    </w:p>
    <w:tbl>
      <w:tblPr>
        <w:tblStyle w:val="6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25"/>
        <w:gridCol w:w="1843"/>
        <w:gridCol w:w="1559"/>
        <w:gridCol w:w="1276"/>
        <w:gridCol w:w="982"/>
        <w:gridCol w:w="1275"/>
      </w:tblGrid>
      <w:tr w:rsidR="008D3F56" w:rsidRPr="003213DF" w14:paraId="4A378661" w14:textId="77777777" w:rsidTr="00DB6C77">
        <w:tc>
          <w:tcPr>
            <w:tcW w:w="438" w:type="dxa"/>
          </w:tcPr>
          <w:p w14:paraId="609F626C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</w:tc>
        <w:tc>
          <w:tcPr>
            <w:tcW w:w="1825" w:type="dxa"/>
          </w:tcPr>
          <w:p w14:paraId="5D8FB594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lang w:val="uk-UA"/>
              </w:rPr>
              <w:t>Місце надання послуг</w:t>
            </w:r>
          </w:p>
        </w:tc>
        <w:tc>
          <w:tcPr>
            <w:tcW w:w="1843" w:type="dxa"/>
          </w:tcPr>
          <w:p w14:paraId="6D35E1A1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Завантаження (</w:t>
            </w:r>
            <w:proofErr w:type="spellStart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Download</w:t>
            </w:r>
            <w:proofErr w:type="spellEnd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)</w:t>
            </w:r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br/>
              <w:t>Мбіт/с</w:t>
            </w:r>
          </w:p>
          <w:p w14:paraId="471DC8C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14:paraId="5CACA50E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proofErr w:type="spellStart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Вивантаже-ння</w:t>
            </w:r>
            <w:proofErr w:type="spellEnd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Upload</w:t>
            </w:r>
            <w:proofErr w:type="spellEnd"/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)</w:t>
            </w:r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br/>
              <w:t>Мбіт/с</w:t>
            </w:r>
          </w:p>
          <w:p w14:paraId="6644E25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</w:tcPr>
          <w:p w14:paraId="7BAC6F7B" w14:textId="77777777" w:rsidR="008D3F56" w:rsidRPr="008D3F56" w:rsidRDefault="008D3F56" w:rsidP="00C57FC2">
            <w:pPr>
              <w:keepNext/>
              <w:keepLines/>
              <w:spacing w:before="240" w:after="200"/>
              <w:outlineLvl w:val="0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Статична IP-адреса</w:t>
            </w:r>
          </w:p>
          <w:p w14:paraId="213DCB41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982" w:type="dxa"/>
          </w:tcPr>
          <w:p w14:paraId="5AAB42F8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lang w:val="uk-UA"/>
              </w:rPr>
              <w:t>Кіль-кість послуг</w:t>
            </w:r>
          </w:p>
        </w:tc>
        <w:tc>
          <w:tcPr>
            <w:tcW w:w="1275" w:type="dxa"/>
          </w:tcPr>
          <w:p w14:paraId="7735136F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b/>
                <w:lang w:val="uk-UA"/>
              </w:rPr>
              <w:t>Очікувана вартість на місяць (грн з ПДВ)</w:t>
            </w:r>
          </w:p>
        </w:tc>
      </w:tr>
      <w:tr w:rsidR="008D3F56" w:rsidRPr="008D3F56" w14:paraId="638D0A80" w14:textId="77777777" w:rsidTr="00DB6C77">
        <w:tc>
          <w:tcPr>
            <w:tcW w:w="438" w:type="dxa"/>
          </w:tcPr>
          <w:p w14:paraId="4F2B173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825" w:type="dxa"/>
          </w:tcPr>
          <w:p w14:paraId="4326B355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Сумська обласна прокуратура:</w:t>
            </w:r>
          </w:p>
          <w:p w14:paraId="3EBAA49D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 xml:space="preserve">вул. Герасима </w:t>
            </w:r>
            <w:proofErr w:type="spellStart"/>
            <w:r w:rsidRPr="008D3F56">
              <w:rPr>
                <w:rFonts w:ascii="Times New Roman" w:eastAsia="Calibri" w:hAnsi="Times New Roman" w:cs="Times New Roman"/>
                <w:lang w:val="uk-UA"/>
              </w:rPr>
              <w:t>Кондратьєва</w:t>
            </w:r>
            <w:proofErr w:type="spellEnd"/>
            <w:r w:rsidRPr="008D3F56">
              <w:rPr>
                <w:rFonts w:ascii="Times New Roman" w:eastAsia="Calibri" w:hAnsi="Times New Roman" w:cs="Times New Roman"/>
                <w:lang w:val="uk-UA"/>
              </w:rPr>
              <w:t>, 33,                    м. Суми</w:t>
            </w:r>
          </w:p>
        </w:tc>
        <w:tc>
          <w:tcPr>
            <w:tcW w:w="1843" w:type="dxa"/>
          </w:tcPr>
          <w:p w14:paraId="1949E19F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 xml:space="preserve">2 окремих оптичних канали по 400 </w:t>
            </w:r>
          </w:p>
        </w:tc>
        <w:tc>
          <w:tcPr>
            <w:tcW w:w="1559" w:type="dxa"/>
          </w:tcPr>
          <w:p w14:paraId="4261484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2 окремих оптичних канали</w:t>
            </w:r>
          </w:p>
          <w:p w14:paraId="291EE2DA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 xml:space="preserve">по 50 </w:t>
            </w:r>
          </w:p>
        </w:tc>
        <w:tc>
          <w:tcPr>
            <w:tcW w:w="1276" w:type="dxa"/>
          </w:tcPr>
          <w:p w14:paraId="20F17FDE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 xml:space="preserve">2 окремих статичних адреси </w:t>
            </w:r>
          </w:p>
        </w:tc>
        <w:tc>
          <w:tcPr>
            <w:tcW w:w="982" w:type="dxa"/>
          </w:tcPr>
          <w:p w14:paraId="6BC323BD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1275" w:type="dxa"/>
          </w:tcPr>
          <w:p w14:paraId="383EFD6D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3000</w:t>
            </w:r>
          </w:p>
        </w:tc>
      </w:tr>
      <w:tr w:rsidR="008D3F56" w:rsidRPr="008D3F56" w14:paraId="58F3E6FF" w14:textId="77777777" w:rsidTr="00DB6C77">
        <w:tc>
          <w:tcPr>
            <w:tcW w:w="438" w:type="dxa"/>
          </w:tcPr>
          <w:p w14:paraId="34D8AA6A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825" w:type="dxa"/>
          </w:tcPr>
          <w:p w14:paraId="770E7D25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Окружна прокуратура міста Суми:</w:t>
            </w:r>
          </w:p>
          <w:p w14:paraId="01E3F014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 xml:space="preserve">вул. Герасима </w:t>
            </w:r>
            <w:proofErr w:type="spellStart"/>
            <w:r w:rsidRPr="008D3F56">
              <w:rPr>
                <w:rFonts w:ascii="Times New Roman" w:eastAsia="Calibri" w:hAnsi="Times New Roman" w:cs="Times New Roman"/>
                <w:lang w:val="uk-UA"/>
              </w:rPr>
              <w:t>Кондратьєва</w:t>
            </w:r>
            <w:proofErr w:type="spellEnd"/>
            <w:r w:rsidRPr="008D3F56">
              <w:rPr>
                <w:rFonts w:ascii="Times New Roman" w:eastAsia="Calibri" w:hAnsi="Times New Roman" w:cs="Times New Roman"/>
                <w:lang w:val="uk-UA"/>
              </w:rPr>
              <w:t>, 79,                    м. Суми</w:t>
            </w:r>
          </w:p>
        </w:tc>
        <w:tc>
          <w:tcPr>
            <w:tcW w:w="1843" w:type="dxa"/>
          </w:tcPr>
          <w:p w14:paraId="207DD7A7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200</w:t>
            </w:r>
          </w:p>
        </w:tc>
        <w:tc>
          <w:tcPr>
            <w:tcW w:w="1559" w:type="dxa"/>
          </w:tcPr>
          <w:p w14:paraId="16C6F7D7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  <w:tc>
          <w:tcPr>
            <w:tcW w:w="1276" w:type="dxa"/>
          </w:tcPr>
          <w:p w14:paraId="6A1EB93C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так</w:t>
            </w:r>
          </w:p>
        </w:tc>
        <w:tc>
          <w:tcPr>
            <w:tcW w:w="982" w:type="dxa"/>
          </w:tcPr>
          <w:p w14:paraId="37B5339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1275" w:type="dxa"/>
          </w:tcPr>
          <w:p w14:paraId="3D8957A3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1500</w:t>
            </w:r>
          </w:p>
        </w:tc>
      </w:tr>
      <w:tr w:rsidR="008D3F56" w:rsidRPr="008D3F56" w14:paraId="763741A1" w14:textId="77777777" w:rsidTr="00DB6C77">
        <w:tc>
          <w:tcPr>
            <w:tcW w:w="438" w:type="dxa"/>
          </w:tcPr>
          <w:p w14:paraId="1FF1BC3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825" w:type="dxa"/>
          </w:tcPr>
          <w:p w14:paraId="17CEACA7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Сумська окружна прокуратура:</w:t>
            </w:r>
          </w:p>
          <w:p w14:paraId="6EC24341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вул. Маґістрат-</w:t>
            </w:r>
          </w:p>
          <w:p w14:paraId="2D9B047C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8D3F56">
              <w:rPr>
                <w:rFonts w:ascii="Times New Roman" w:eastAsia="Calibri" w:hAnsi="Times New Roman" w:cs="Times New Roman"/>
                <w:lang w:val="uk-UA"/>
              </w:rPr>
              <w:t>ська</w:t>
            </w:r>
            <w:proofErr w:type="spellEnd"/>
            <w:r w:rsidRPr="008D3F56">
              <w:rPr>
                <w:rFonts w:ascii="Times New Roman" w:eastAsia="Calibri" w:hAnsi="Times New Roman" w:cs="Times New Roman"/>
                <w:lang w:val="uk-UA"/>
              </w:rPr>
              <w:t>, 12, м. Суми</w:t>
            </w:r>
          </w:p>
        </w:tc>
        <w:tc>
          <w:tcPr>
            <w:tcW w:w="1843" w:type="dxa"/>
          </w:tcPr>
          <w:p w14:paraId="2F07C3DE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1559" w:type="dxa"/>
          </w:tcPr>
          <w:p w14:paraId="57F1E5AD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1276" w:type="dxa"/>
          </w:tcPr>
          <w:p w14:paraId="7605095E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так</w:t>
            </w:r>
          </w:p>
        </w:tc>
        <w:tc>
          <w:tcPr>
            <w:tcW w:w="982" w:type="dxa"/>
          </w:tcPr>
          <w:p w14:paraId="3A454E17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1275" w:type="dxa"/>
          </w:tcPr>
          <w:p w14:paraId="0FD19469" w14:textId="77777777" w:rsidR="008D3F56" w:rsidRPr="008D3F56" w:rsidRDefault="008D3F56" w:rsidP="00C57FC2">
            <w:pPr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D3F56">
              <w:rPr>
                <w:rFonts w:ascii="Times New Roman" w:eastAsia="Calibri" w:hAnsi="Times New Roman" w:cs="Times New Roman"/>
                <w:lang w:val="uk-UA"/>
              </w:rPr>
              <w:t>1000</w:t>
            </w:r>
          </w:p>
        </w:tc>
      </w:tr>
    </w:tbl>
    <w:p w14:paraId="1458D158" w14:textId="77777777" w:rsidR="008D3F56" w:rsidRPr="008D3F56" w:rsidRDefault="008D3F56" w:rsidP="007E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Місце</w:t>
      </w:r>
      <w:proofErr w:type="spellEnd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послуг</w:t>
      </w:r>
      <w:proofErr w:type="spellEnd"/>
      <w:r w:rsidRPr="008D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tbl>
      <w:tblPr>
        <w:tblW w:w="10001" w:type="dxa"/>
        <w:jc w:val="center"/>
        <w:tblLayout w:type="fixed"/>
        <w:tblLook w:val="0000" w:firstRow="0" w:lastRow="0" w:firstColumn="0" w:lastColumn="0" w:noHBand="0" w:noVBand="0"/>
      </w:tblPr>
      <w:tblGrid>
        <w:gridCol w:w="10001"/>
      </w:tblGrid>
      <w:tr w:rsidR="008D3F56" w:rsidRPr="008D3F56" w14:paraId="058C7707" w14:textId="77777777" w:rsidTr="00DB6C77">
        <w:trPr>
          <w:trHeight w:val="522"/>
          <w:jc w:val="center"/>
        </w:trPr>
        <w:tc>
          <w:tcPr>
            <w:tcW w:w="10001" w:type="dxa"/>
          </w:tcPr>
          <w:p w14:paraId="2E63EB7F" w14:textId="77777777" w:rsidR="008D3F56" w:rsidRPr="008D3F56" w:rsidRDefault="008D3F56" w:rsidP="007E0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- Сумська обласна прокуратура: вул. Герасима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33, м. Суми</w:t>
            </w:r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14:paraId="4A4E2866" w14:textId="77777777" w:rsidR="008D3F56" w:rsidRPr="008D3F56" w:rsidRDefault="008D3F56" w:rsidP="007E0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Окружна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прокуратура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міста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79, м.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14:paraId="3370B2EA" w14:textId="77777777" w:rsidR="008D3F56" w:rsidRPr="008D3F56" w:rsidRDefault="008D3F56" w:rsidP="007E08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Сумська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окружна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прокуратура: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Маґістратська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12, м. </w:t>
            </w:r>
            <w:proofErr w:type="spellStart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8D3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78BF0DF9" w14:textId="3FB2F079" w:rsidR="008D3F56" w:rsidRPr="00B164A1" w:rsidRDefault="008D3F56" w:rsidP="007E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D3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Строк надання послуг: </w:t>
      </w:r>
      <w:r w:rsidRPr="008D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31 грудня 2024 року.</w:t>
      </w:r>
    </w:p>
    <w:p w14:paraId="7D97D703" w14:textId="577F02FC" w:rsidR="00B164A1" w:rsidRPr="00B164A1" w:rsidRDefault="00B164A1" w:rsidP="007E0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</w:p>
    <w:p w14:paraId="45207E68" w14:textId="77777777" w:rsidR="00B164A1" w:rsidRPr="00B164A1" w:rsidRDefault="00B164A1" w:rsidP="00C57F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Суми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)» (ДК 021:2015:72410000-7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0A9E406A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аналізу цін використовувалася електронна система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Електронною поштою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надавачам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419D3CF" w14:textId="77777777" w:rsidR="00B164A1" w:rsidRPr="00B164A1" w:rsidRDefault="00B164A1" w:rsidP="00C57F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21"/>
        <w:tblW w:w="92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8"/>
        <w:gridCol w:w="2551"/>
        <w:gridCol w:w="1843"/>
        <w:gridCol w:w="2268"/>
      </w:tblGrid>
      <w:tr w:rsidR="00B164A1" w:rsidRPr="00B164A1" w14:paraId="1168C0BF" w14:textId="77777777" w:rsidTr="00B164A1">
        <w:trPr>
          <w:trHeight w:val="13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9F9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6229CFB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Адреса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1384" w14:textId="4ED0C8A1" w:rsidR="00B164A1" w:rsidRPr="00B164A1" w:rsidRDefault="007E08F0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699F" w14:textId="0D7819D6" w:rsidR="00B164A1" w:rsidRPr="00B164A1" w:rsidRDefault="007E08F0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B39" w14:textId="5AC9AC19" w:rsidR="00B164A1" w:rsidRPr="00B164A1" w:rsidRDefault="007E08F0" w:rsidP="00C57F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B164A1" w:rsidRPr="00B164A1" w14:paraId="52F974F0" w14:textId="77777777" w:rsidTr="00B164A1">
        <w:trPr>
          <w:trHeight w:val="3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2B36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Маґістратська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AFED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F3EF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910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F3AF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900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64A1" w:rsidRPr="00B164A1" w14:paraId="480F0604" w14:textId="77777777" w:rsidTr="00B164A1">
        <w:trPr>
          <w:trHeight w:val="3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866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Герасима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3966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B773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1480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95DC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1600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  <w:tr w:rsidR="00B164A1" w:rsidRPr="00B164A1" w14:paraId="3FAD127D" w14:textId="77777777" w:rsidTr="00B164A1">
        <w:trPr>
          <w:trHeight w:val="33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B347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м.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Герасима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6CE2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D584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2815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2ABB" w14:textId="77777777" w:rsidR="00B164A1" w:rsidRPr="00B164A1" w:rsidRDefault="00B164A1" w:rsidP="00C57F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3300 </w:t>
            </w:r>
            <w:proofErr w:type="spellStart"/>
            <w:r w:rsidRPr="00B164A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</w:tbl>
    <w:p w14:paraId="6DAB14FB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164A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5750DDA3" w14:textId="77777777" w:rsidR="00B164A1" w:rsidRPr="00B164A1" w:rsidRDefault="00B164A1" w:rsidP="00C5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60"/>
      <w:bookmarkEnd w:id="7"/>
      <w:proofErr w:type="spellStart"/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B164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B164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B164A1" w:rsidRPr="003213DF" w14:paraId="4FB317DA" w14:textId="77777777" w:rsidTr="00B164A1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3AB2D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61"/>
            <w:bookmarkEnd w:id="8"/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ACBF2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EBA49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D6546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1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B164A1" w:rsidRPr="003213DF" w14:paraId="1729A580" w14:textId="77777777" w:rsidTr="00B164A1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6F5D7" w14:textId="77777777" w:rsidR="00B164A1" w:rsidRPr="00B164A1" w:rsidRDefault="00B164A1" w:rsidP="00C57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2054F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16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2771F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0CEC8" w14:textId="77777777" w:rsidR="00B164A1" w:rsidRPr="00B164A1" w:rsidRDefault="00B164A1" w:rsidP="00C5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33BEE6FC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DB00FF6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Суми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266135F9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ТОВ «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Сумські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телекомсистеми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</w:t>
      </w:r>
    </w:p>
    <w:p w14:paraId="7A60509E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Hlk154757210"/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Комерційна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(1000 грн.+1500 грн.+3000 грн.) =5500 (грн.).</w:t>
      </w:r>
    </w:p>
    <w:bookmarkEnd w:id="9"/>
    <w:p w14:paraId="5C01C252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ФОП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Довбня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К.М.</w:t>
      </w:r>
    </w:p>
    <w:p w14:paraId="4A88A69F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_Hlk154757437"/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Комерційна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(910 грн.+1480 грн.+2815 грн.) =5205 (грн.).</w:t>
      </w:r>
    </w:p>
    <w:bookmarkEnd w:id="10"/>
    <w:p w14:paraId="776CEBA3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164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ФОП Яременко Ю.В.</w:t>
      </w:r>
    </w:p>
    <w:p w14:paraId="2898D02A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Комерційна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(900 грн.+1600 грн.+3300 грн.) = 5800 (грн.).</w:t>
      </w:r>
    </w:p>
    <w:p w14:paraId="0976B028" w14:textId="77777777" w:rsidR="00B164A1" w:rsidRPr="00B164A1" w:rsidRDefault="00B164A1" w:rsidP="00C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Цод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= (5500+5205+5800)/3 = 5501,67 (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5501 (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9509A4B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64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143BE5B9" w14:textId="77777777" w:rsidR="00B164A1" w:rsidRPr="00B164A1" w:rsidRDefault="00B164A1" w:rsidP="00C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B164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58E89FB4" w14:textId="77777777" w:rsidR="00B164A1" w:rsidRPr="00B164A1" w:rsidRDefault="00B164A1" w:rsidP="00C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6F43B0C0" w14:textId="77777777" w:rsidR="00B164A1" w:rsidRPr="00B164A1" w:rsidRDefault="00B164A1" w:rsidP="00C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4A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12E0B954" w14:textId="77777777" w:rsidR="00B164A1" w:rsidRPr="00B164A1" w:rsidRDefault="00B164A1" w:rsidP="00C5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ОВмрц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5501 грн. х 12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= </w:t>
      </w:r>
      <w:bookmarkStart w:id="11" w:name="_Hlk154680805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66012 </w:t>
      </w:r>
      <w:bookmarkEnd w:id="11"/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B164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2327D7E" w14:textId="77777777" w:rsidR="00B164A1" w:rsidRPr="00B164A1" w:rsidRDefault="00B164A1" w:rsidP="00C57F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Приймаємо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66000 </w:t>
      </w: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B164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4EC029D9" w14:textId="77777777" w:rsidR="00B164A1" w:rsidRPr="008D3F56" w:rsidRDefault="00B164A1" w:rsidP="00C57FC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B164A1" w:rsidRPr="008D3F56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BAF2" w14:textId="77777777" w:rsidR="000F6D08" w:rsidRDefault="000F6D08" w:rsidP="00BB364D">
      <w:pPr>
        <w:spacing w:after="0" w:line="240" w:lineRule="auto"/>
      </w:pPr>
      <w:r>
        <w:separator/>
      </w:r>
    </w:p>
  </w:endnote>
  <w:endnote w:type="continuationSeparator" w:id="0">
    <w:p w14:paraId="5B79FABE" w14:textId="77777777" w:rsidR="000F6D08" w:rsidRDefault="000F6D08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0"/>
    <w:family w:val="auto"/>
    <w:pitch w:val="default"/>
  </w:font>
  <w:font w:name="Droid Sans Fallback">
    <w:altName w:val="Segoe UI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394D" w14:textId="77777777" w:rsidR="000F6D08" w:rsidRDefault="000F6D08" w:rsidP="00BB364D">
      <w:pPr>
        <w:spacing w:after="0" w:line="240" w:lineRule="auto"/>
      </w:pPr>
      <w:r>
        <w:separator/>
      </w:r>
    </w:p>
  </w:footnote>
  <w:footnote w:type="continuationSeparator" w:id="0">
    <w:p w14:paraId="713D8799" w14:textId="77777777" w:rsidR="000F6D08" w:rsidRDefault="000F6D08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2501C"/>
    <w:rsid w:val="00032D48"/>
    <w:rsid w:val="000509F3"/>
    <w:rsid w:val="0005193E"/>
    <w:rsid w:val="000534CC"/>
    <w:rsid w:val="00056045"/>
    <w:rsid w:val="00081121"/>
    <w:rsid w:val="000861FD"/>
    <w:rsid w:val="00087F4A"/>
    <w:rsid w:val="000A2857"/>
    <w:rsid w:val="000B13B8"/>
    <w:rsid w:val="000D2A62"/>
    <w:rsid w:val="000F16C6"/>
    <w:rsid w:val="000F6D08"/>
    <w:rsid w:val="00115CE3"/>
    <w:rsid w:val="0012392D"/>
    <w:rsid w:val="00124855"/>
    <w:rsid w:val="00140EF5"/>
    <w:rsid w:val="00184083"/>
    <w:rsid w:val="001B0257"/>
    <w:rsid w:val="001B0571"/>
    <w:rsid w:val="001C5289"/>
    <w:rsid w:val="001C6AAF"/>
    <w:rsid w:val="001D47A1"/>
    <w:rsid w:val="001E0F13"/>
    <w:rsid w:val="002149F0"/>
    <w:rsid w:val="00216AA4"/>
    <w:rsid w:val="00220F02"/>
    <w:rsid w:val="00224A27"/>
    <w:rsid w:val="0025069C"/>
    <w:rsid w:val="00276620"/>
    <w:rsid w:val="002769AD"/>
    <w:rsid w:val="00280457"/>
    <w:rsid w:val="002A4399"/>
    <w:rsid w:val="002B7E76"/>
    <w:rsid w:val="002C00F6"/>
    <w:rsid w:val="002C0ECE"/>
    <w:rsid w:val="002C182A"/>
    <w:rsid w:val="002E3EA6"/>
    <w:rsid w:val="002E56A5"/>
    <w:rsid w:val="00311F4E"/>
    <w:rsid w:val="00320A04"/>
    <w:rsid w:val="003213DF"/>
    <w:rsid w:val="00340B88"/>
    <w:rsid w:val="00347FB1"/>
    <w:rsid w:val="00353A84"/>
    <w:rsid w:val="00393CEF"/>
    <w:rsid w:val="003B034E"/>
    <w:rsid w:val="003B0E80"/>
    <w:rsid w:val="003C61B2"/>
    <w:rsid w:val="003F271F"/>
    <w:rsid w:val="004265FF"/>
    <w:rsid w:val="00433F10"/>
    <w:rsid w:val="0045164D"/>
    <w:rsid w:val="0045638B"/>
    <w:rsid w:val="00457429"/>
    <w:rsid w:val="004767C8"/>
    <w:rsid w:val="00494F18"/>
    <w:rsid w:val="004A5674"/>
    <w:rsid w:val="00500461"/>
    <w:rsid w:val="00504FF1"/>
    <w:rsid w:val="00523FD9"/>
    <w:rsid w:val="00556871"/>
    <w:rsid w:val="00567B14"/>
    <w:rsid w:val="005766DA"/>
    <w:rsid w:val="005C070E"/>
    <w:rsid w:val="005C34AB"/>
    <w:rsid w:val="005C4912"/>
    <w:rsid w:val="00620BDE"/>
    <w:rsid w:val="00624D0C"/>
    <w:rsid w:val="00657AAD"/>
    <w:rsid w:val="00675AB0"/>
    <w:rsid w:val="006A2D3C"/>
    <w:rsid w:val="006A4796"/>
    <w:rsid w:val="006A5989"/>
    <w:rsid w:val="006A68E5"/>
    <w:rsid w:val="006E708D"/>
    <w:rsid w:val="00715263"/>
    <w:rsid w:val="00720A50"/>
    <w:rsid w:val="00720CCC"/>
    <w:rsid w:val="007276EF"/>
    <w:rsid w:val="00751035"/>
    <w:rsid w:val="00755EA1"/>
    <w:rsid w:val="00774731"/>
    <w:rsid w:val="007B0B41"/>
    <w:rsid w:val="007B1CBA"/>
    <w:rsid w:val="007C375D"/>
    <w:rsid w:val="007E08F0"/>
    <w:rsid w:val="008012CF"/>
    <w:rsid w:val="008325B7"/>
    <w:rsid w:val="00834AC1"/>
    <w:rsid w:val="008558E1"/>
    <w:rsid w:val="008655C9"/>
    <w:rsid w:val="00881878"/>
    <w:rsid w:val="00887976"/>
    <w:rsid w:val="00893F95"/>
    <w:rsid w:val="008A0BD8"/>
    <w:rsid w:val="008A7E96"/>
    <w:rsid w:val="008D3F56"/>
    <w:rsid w:val="008E7AE5"/>
    <w:rsid w:val="0090338E"/>
    <w:rsid w:val="00944300"/>
    <w:rsid w:val="00952329"/>
    <w:rsid w:val="0096000A"/>
    <w:rsid w:val="00966978"/>
    <w:rsid w:val="009773D1"/>
    <w:rsid w:val="00983172"/>
    <w:rsid w:val="009907FF"/>
    <w:rsid w:val="009963B1"/>
    <w:rsid w:val="009C3546"/>
    <w:rsid w:val="009D141E"/>
    <w:rsid w:val="009F6198"/>
    <w:rsid w:val="00A06F43"/>
    <w:rsid w:val="00A427FF"/>
    <w:rsid w:val="00A42A91"/>
    <w:rsid w:val="00A453AB"/>
    <w:rsid w:val="00A95545"/>
    <w:rsid w:val="00A972E4"/>
    <w:rsid w:val="00AA3236"/>
    <w:rsid w:val="00AB632D"/>
    <w:rsid w:val="00AD0BDD"/>
    <w:rsid w:val="00AE7212"/>
    <w:rsid w:val="00AF0093"/>
    <w:rsid w:val="00AF3C79"/>
    <w:rsid w:val="00B1634B"/>
    <w:rsid w:val="00B164A1"/>
    <w:rsid w:val="00B20D01"/>
    <w:rsid w:val="00B46AB1"/>
    <w:rsid w:val="00B62CA9"/>
    <w:rsid w:val="00B703B8"/>
    <w:rsid w:val="00BB364D"/>
    <w:rsid w:val="00BE5667"/>
    <w:rsid w:val="00C104BF"/>
    <w:rsid w:val="00C16EB8"/>
    <w:rsid w:val="00C236A3"/>
    <w:rsid w:val="00C25FAB"/>
    <w:rsid w:val="00C43379"/>
    <w:rsid w:val="00C57FC2"/>
    <w:rsid w:val="00CA09B3"/>
    <w:rsid w:val="00CC4153"/>
    <w:rsid w:val="00CD435F"/>
    <w:rsid w:val="00CE0C18"/>
    <w:rsid w:val="00CE178B"/>
    <w:rsid w:val="00D03D7C"/>
    <w:rsid w:val="00D45676"/>
    <w:rsid w:val="00D55819"/>
    <w:rsid w:val="00D61CD9"/>
    <w:rsid w:val="00D77F07"/>
    <w:rsid w:val="00D81E6B"/>
    <w:rsid w:val="00D90B95"/>
    <w:rsid w:val="00DB7178"/>
    <w:rsid w:val="00DD7F93"/>
    <w:rsid w:val="00DF1EF7"/>
    <w:rsid w:val="00E046CF"/>
    <w:rsid w:val="00E149E4"/>
    <w:rsid w:val="00E3080B"/>
    <w:rsid w:val="00E52419"/>
    <w:rsid w:val="00E5312C"/>
    <w:rsid w:val="00EC08E4"/>
    <w:rsid w:val="00ED53C8"/>
    <w:rsid w:val="00EE4DAA"/>
    <w:rsid w:val="00EE57C2"/>
    <w:rsid w:val="00EE795B"/>
    <w:rsid w:val="00EF2039"/>
    <w:rsid w:val="00F21F92"/>
    <w:rsid w:val="00F55EB3"/>
    <w:rsid w:val="00FB2484"/>
    <w:rsid w:val="00FE203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FEF2-FA4E-46CC-9A9B-1827CE76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20</cp:revision>
  <dcterms:created xsi:type="dcterms:W3CDTF">2023-12-31T14:19:00Z</dcterms:created>
  <dcterms:modified xsi:type="dcterms:W3CDTF">2024-01-04T08:32:00Z</dcterms:modified>
</cp:coreProperties>
</file>