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F0" w:rsidRPr="007923E2" w:rsidRDefault="00EE4AF0" w:rsidP="00EE4AF0">
      <w:pPr>
        <w:jc w:val="center"/>
        <w:rPr>
          <w:b/>
          <w:sz w:val="32"/>
          <w:szCs w:val="32"/>
        </w:rPr>
      </w:pPr>
      <w:r w:rsidRPr="007923E2">
        <w:rPr>
          <w:b/>
          <w:sz w:val="32"/>
          <w:szCs w:val="32"/>
        </w:rPr>
        <w:t>ОПИС ВАКАНТНОЇ ПОСАДИ</w:t>
      </w:r>
    </w:p>
    <w:p w:rsidR="00EE4AF0" w:rsidRPr="00EE4AF0" w:rsidRDefault="00EE4AF0" w:rsidP="00EE4AF0">
      <w:pPr>
        <w:jc w:val="center"/>
        <w:rPr>
          <w:b/>
          <w:sz w:val="28"/>
          <w:szCs w:val="28"/>
          <w:lang w:val="uk-UA"/>
        </w:rPr>
      </w:pPr>
      <w:r w:rsidRPr="00EE4AF0">
        <w:rPr>
          <w:b/>
          <w:sz w:val="28"/>
          <w:szCs w:val="28"/>
          <w:lang w:val="uk-UA"/>
        </w:rPr>
        <w:t>державної служби категорії «В» -</w:t>
      </w:r>
    </w:p>
    <w:p w:rsidR="00084CD6" w:rsidRPr="00EE4AF0" w:rsidRDefault="00084CD6" w:rsidP="007923E2">
      <w:pPr>
        <w:pStyle w:val="rvps6"/>
        <w:shd w:val="clear" w:color="auto" w:fill="FFFFFF"/>
        <w:spacing w:before="0" w:beforeAutospacing="0" w:after="0" w:afterAutospacing="0"/>
        <w:ind w:left="450" w:right="450" w:hanging="308"/>
        <w:jc w:val="center"/>
        <w:rPr>
          <w:b/>
          <w:sz w:val="28"/>
          <w:szCs w:val="28"/>
          <w:lang w:val="uk-UA"/>
        </w:rPr>
      </w:pPr>
      <w:r w:rsidRPr="00EE4AF0">
        <w:rPr>
          <w:b/>
          <w:sz w:val="28"/>
          <w:szCs w:val="28"/>
          <w:lang w:val="uk-UA"/>
        </w:rPr>
        <w:t xml:space="preserve"> </w:t>
      </w:r>
      <w:r w:rsidR="009E3EEF" w:rsidRPr="00EE4AF0">
        <w:rPr>
          <w:b/>
          <w:sz w:val="28"/>
          <w:szCs w:val="28"/>
          <w:lang w:val="uk-UA"/>
        </w:rPr>
        <w:t xml:space="preserve">головного спеціаліста </w:t>
      </w:r>
    </w:p>
    <w:p w:rsidR="005114EC" w:rsidRPr="00EE4AF0" w:rsidRDefault="00D16EE7" w:rsidP="00EE4AF0">
      <w:pPr>
        <w:pStyle w:val="rvps6"/>
        <w:shd w:val="clear" w:color="auto" w:fill="FFFFFF"/>
        <w:tabs>
          <w:tab w:val="left" w:pos="8931"/>
        </w:tabs>
        <w:spacing w:before="0" w:beforeAutospacing="0" w:after="0" w:afterAutospacing="0"/>
        <w:ind w:left="450" w:right="758" w:hanging="308"/>
        <w:jc w:val="center"/>
        <w:rPr>
          <w:b/>
          <w:sz w:val="28"/>
          <w:szCs w:val="28"/>
          <w:lang w:val="uk-UA"/>
        </w:rPr>
      </w:pPr>
      <w:r w:rsidRPr="00EE4AF0">
        <w:rPr>
          <w:b/>
          <w:sz w:val="28"/>
          <w:szCs w:val="28"/>
          <w:lang w:val="uk-UA"/>
        </w:rPr>
        <w:t xml:space="preserve">відділу </w:t>
      </w:r>
      <w:r w:rsidR="000B01CD" w:rsidRPr="00EE4AF0">
        <w:rPr>
          <w:b/>
          <w:sz w:val="28"/>
          <w:szCs w:val="28"/>
          <w:lang w:val="uk-UA"/>
        </w:rPr>
        <w:t>протидії злочинам, вчиненим в умовах збройного конфлікту</w:t>
      </w:r>
      <w:r w:rsidR="000B01CD" w:rsidRPr="00EE4AF0">
        <w:rPr>
          <w:b/>
          <w:i/>
          <w:sz w:val="28"/>
          <w:szCs w:val="28"/>
          <w:lang w:val="uk-UA"/>
        </w:rPr>
        <w:t>,</w:t>
      </w:r>
      <w:r w:rsidR="000B01CD" w:rsidRPr="00EE4AF0">
        <w:rPr>
          <w:rStyle w:val="a8"/>
          <w:b/>
          <w:i w:val="0"/>
          <w:sz w:val="28"/>
          <w:szCs w:val="28"/>
          <w:lang w:val="uk-UA"/>
        </w:rPr>
        <w:t xml:space="preserve"> Сумської обласної прокуратури</w:t>
      </w:r>
    </w:p>
    <w:p w:rsidR="000B01CD" w:rsidRPr="008275CB" w:rsidRDefault="000B01CD" w:rsidP="007923E2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rPr>
          <w:b/>
          <w:lang w:val="uk-UA"/>
        </w:rPr>
      </w:pPr>
    </w:p>
    <w:tbl>
      <w:tblPr>
        <w:tblW w:w="5271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2902"/>
        <w:gridCol w:w="6812"/>
      </w:tblGrid>
      <w:tr w:rsidR="005114EC" w:rsidRPr="008275CB" w:rsidTr="00EE4AF0">
        <w:trPr>
          <w:trHeight w:val="308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4EC" w:rsidRPr="00EE4AF0" w:rsidRDefault="005114EC" w:rsidP="000B01CD">
            <w:pPr>
              <w:pStyle w:val="rvps12"/>
              <w:spacing w:before="150" w:beforeAutospacing="0" w:after="150" w:afterAutospacing="0"/>
              <w:ind w:right="135"/>
              <w:jc w:val="center"/>
              <w:rPr>
                <w:b/>
                <w:lang w:val="uk-UA"/>
              </w:rPr>
            </w:pPr>
            <w:bookmarkStart w:id="0" w:name="n145"/>
            <w:bookmarkEnd w:id="0"/>
            <w:r w:rsidRPr="00EE4AF0">
              <w:rPr>
                <w:b/>
                <w:lang w:val="uk-UA"/>
              </w:rPr>
              <w:t>Загальні умови</w:t>
            </w:r>
          </w:p>
        </w:tc>
      </w:tr>
      <w:tr w:rsidR="00CC2AE2" w:rsidRPr="008275CB" w:rsidTr="000B01CD">
        <w:trPr>
          <w:jc w:val="center"/>
        </w:trPr>
        <w:tc>
          <w:tcPr>
            <w:tcW w:w="16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E2" w:rsidRPr="008275CB" w:rsidRDefault="00CC2AE2" w:rsidP="00CC2AE2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  <w:r w:rsidRPr="008275CB">
              <w:rPr>
                <w:lang w:val="uk-UA"/>
              </w:rPr>
              <w:t>Посадові обов'язки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6EE7" w:rsidRPr="008275CB" w:rsidRDefault="000B01CD" w:rsidP="000B01CD">
            <w:pPr>
              <w:ind w:left="144" w:right="135" w:hanging="4"/>
              <w:jc w:val="both"/>
              <w:rPr>
                <w:lang w:val="uk-UA"/>
              </w:rPr>
            </w:pPr>
            <w:r w:rsidRPr="008275CB">
              <w:rPr>
                <w:lang w:val="uk-UA"/>
              </w:rPr>
              <w:t>Здійснення ведення єдиної системи збору, обробки, зберігання та аналізу інформації та доказової бази щодо кримінальних правопорушень пов’язаних з розслідуванням злочинів вчинених в умовах збройного конфлікту.</w:t>
            </w:r>
          </w:p>
          <w:p w:rsidR="000B01CD" w:rsidRPr="008275CB" w:rsidRDefault="000B01CD" w:rsidP="000B01CD">
            <w:pPr>
              <w:ind w:left="144" w:right="135" w:hanging="4"/>
              <w:jc w:val="both"/>
              <w:rPr>
                <w:lang w:val="uk-UA"/>
              </w:rPr>
            </w:pPr>
            <w:r w:rsidRPr="008275CB">
              <w:rPr>
                <w:lang w:val="uk-UA"/>
              </w:rPr>
              <w:t>Участь у здійсненні аналітичних досліджень стану прокурорської діяльності з питань що належить до компетенції відділу та забезпечення підготовки інформаційних, аналітичних, мультимедійних матеріалів, створення складних нестандартних презентаційних документів, які необхідні для службової діяльності, у тому числі до виступів, нарад та інших заходів.</w:t>
            </w:r>
          </w:p>
          <w:p w:rsidR="000B01CD" w:rsidRPr="008275CB" w:rsidRDefault="000B01CD" w:rsidP="000B01CD">
            <w:pPr>
              <w:ind w:left="144" w:right="135" w:hanging="4"/>
              <w:jc w:val="both"/>
              <w:rPr>
                <w:lang w:val="uk-UA"/>
              </w:rPr>
            </w:pPr>
            <w:r w:rsidRPr="008275CB">
              <w:rPr>
                <w:lang w:val="uk-UA"/>
              </w:rPr>
              <w:t>Здійснення підготовки, за дорученням керівництва відділу, інформаційно-аналітичної інформації щодо кримінальних правопорушень пов’язаних з розслідуванням злочинів вчинених в умовах збройного конфлікту.</w:t>
            </w:r>
          </w:p>
          <w:p w:rsidR="000B01CD" w:rsidRPr="008275CB" w:rsidRDefault="000B01CD" w:rsidP="000B01CD">
            <w:pPr>
              <w:ind w:left="144" w:right="135" w:hanging="4"/>
              <w:jc w:val="both"/>
              <w:rPr>
                <w:lang w:val="uk-UA"/>
              </w:rPr>
            </w:pPr>
            <w:r w:rsidRPr="008275CB">
              <w:rPr>
                <w:lang w:val="uk-UA"/>
              </w:rPr>
              <w:t>Ведення обліку кримінальних проваджень щодо окремих видів кримінальних правопорушень пов’язаних з розслідуванням злочинів вчинених в умовах збройного конфлікту та забезпечення зберігання в електронній формі копій матеріалів кримінальних проваджень про кримінальні правопорушення.</w:t>
            </w:r>
          </w:p>
          <w:p w:rsidR="000B01CD" w:rsidRPr="008275CB" w:rsidRDefault="000B01CD" w:rsidP="000B01CD">
            <w:pPr>
              <w:ind w:left="144" w:right="135" w:hanging="4"/>
              <w:jc w:val="both"/>
              <w:rPr>
                <w:lang w:val="uk-UA"/>
              </w:rPr>
            </w:pPr>
            <w:r w:rsidRPr="008275CB">
              <w:rPr>
                <w:lang w:val="uk-UA"/>
              </w:rPr>
              <w:t>Здійснення роботи з впровадження електронних баз даних, інноваційних методів аналізу інформації та рішень щодо інформаційно-аналітичного забезпечення відділу.</w:t>
            </w:r>
          </w:p>
          <w:p w:rsidR="000B01CD" w:rsidRPr="008275CB" w:rsidRDefault="000B01CD" w:rsidP="000B01CD">
            <w:pPr>
              <w:ind w:left="144" w:right="135" w:hanging="4"/>
              <w:jc w:val="both"/>
              <w:rPr>
                <w:lang w:val="uk-UA"/>
              </w:rPr>
            </w:pPr>
            <w:r w:rsidRPr="008275CB">
              <w:rPr>
                <w:lang w:val="uk-UA"/>
              </w:rPr>
              <w:t>Забезпечення виконання у відділі вимог Інструкції з діловодства в органах прокуратури України, Регламенту обласної прокуратури, наказів, вказівок, розпоряджень керівництва Офісу Генерального прокурора та Сумської обласної прокуратури, що стосуються питань діловодства.</w:t>
            </w:r>
          </w:p>
          <w:p w:rsidR="000B01CD" w:rsidRPr="008275CB" w:rsidRDefault="000B01CD" w:rsidP="000B01CD">
            <w:pPr>
              <w:ind w:left="144" w:right="135" w:hanging="4"/>
              <w:jc w:val="both"/>
              <w:rPr>
                <w:lang w:val="uk-UA"/>
              </w:rPr>
            </w:pPr>
            <w:r w:rsidRPr="008275CB">
              <w:rPr>
                <w:lang w:val="uk-UA"/>
              </w:rPr>
              <w:t>Забезпечення оперативного підбору, передачу, проходження та збереження документів, ознайомлення з ними працівників відділу, надають їх працівникам відділу під розписку для службового користування.</w:t>
            </w:r>
          </w:p>
          <w:p w:rsidR="000B01CD" w:rsidRPr="008275CB" w:rsidRDefault="000B01CD" w:rsidP="000B01CD">
            <w:pPr>
              <w:ind w:left="144" w:right="135" w:hanging="4"/>
              <w:jc w:val="both"/>
              <w:rPr>
                <w:lang w:val="uk-UA"/>
              </w:rPr>
            </w:pPr>
            <w:r w:rsidRPr="008275CB">
              <w:rPr>
                <w:lang w:val="uk-UA"/>
              </w:rPr>
              <w:t xml:space="preserve">Забезпечення прийняття вхідної та внутрішньої кореспонденції, у тому числі з грифом обмеження доступу «Для службового користування».  </w:t>
            </w:r>
          </w:p>
          <w:p w:rsidR="000B01CD" w:rsidRPr="008275CB" w:rsidRDefault="000B01CD" w:rsidP="000B01CD">
            <w:pPr>
              <w:ind w:left="144" w:right="135" w:hanging="4"/>
              <w:jc w:val="both"/>
              <w:rPr>
                <w:lang w:val="uk-UA"/>
              </w:rPr>
            </w:pPr>
            <w:r w:rsidRPr="008275CB">
              <w:rPr>
                <w:lang w:val="uk-UA"/>
              </w:rPr>
              <w:t>Здійснення обліку використання робочого часу працівниками відділу та контроль за строками виконання  документів, завчасне інформування начальника відділу про затримку їх виконання.</w:t>
            </w:r>
          </w:p>
          <w:p w:rsidR="000B01CD" w:rsidRPr="008275CB" w:rsidRDefault="000B01CD" w:rsidP="000B01CD">
            <w:pPr>
              <w:ind w:left="144" w:right="135" w:hanging="4"/>
              <w:jc w:val="both"/>
              <w:rPr>
                <w:lang w:val="uk-UA" w:eastAsia="ru-RU"/>
              </w:rPr>
            </w:pPr>
            <w:r w:rsidRPr="008275CB">
              <w:rPr>
                <w:lang w:val="uk-UA"/>
              </w:rPr>
              <w:lastRenderedPageBreak/>
              <w:t xml:space="preserve">Виконання завдань,  доручень керівника відділу та керівництва обласної прокуратури, які безпосередньо пов’язані з реалізацією покладених на відділ завдань і функцій. Постійне підвищення рівня своєї професійної компетенції та участь в оцінюванні результатів своєї службової діяльності.  </w:t>
            </w:r>
          </w:p>
        </w:tc>
      </w:tr>
      <w:tr w:rsidR="00CC2AE2" w:rsidRPr="008275CB" w:rsidTr="000B01CD">
        <w:trPr>
          <w:jc w:val="center"/>
        </w:trPr>
        <w:tc>
          <w:tcPr>
            <w:tcW w:w="16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E2" w:rsidRPr="008275CB" w:rsidRDefault="00CC2AE2" w:rsidP="00CC2AE2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  <w:r w:rsidRPr="008275CB">
              <w:rPr>
                <w:lang w:val="uk-UA"/>
              </w:rPr>
              <w:lastRenderedPageBreak/>
              <w:t>Умови оплати праці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E2" w:rsidRPr="008275CB" w:rsidRDefault="00EE4AF0" w:rsidP="00EE4AF0">
            <w:pPr>
              <w:ind w:left="144" w:right="135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E751EB">
              <w:rPr>
                <w:lang w:val="uk-UA"/>
              </w:rPr>
              <w:t xml:space="preserve">осадовий оклад, надбавки, доплати, премії та компенсації відповідно до статей 50-52 Закону України «Про державну службу», </w:t>
            </w:r>
            <w:r w:rsidRPr="00E751EB">
              <w:rPr>
                <w:szCs w:val="28"/>
                <w:lang w:val="uk-UA"/>
              </w:rPr>
              <w:t>Закону України «Про Державний бюджет України на 2024 рік», постанов Кабінету Міністрів України від 18 січня 2017</w:t>
            </w:r>
            <w:r>
              <w:rPr>
                <w:szCs w:val="28"/>
                <w:lang w:val="uk-UA"/>
              </w:rPr>
              <w:t> </w:t>
            </w:r>
            <w:r w:rsidRPr="00E751EB">
              <w:rPr>
                <w:szCs w:val="28"/>
                <w:lang w:val="uk-UA"/>
              </w:rPr>
              <w:t xml:space="preserve"> року № 15 «Питання оплати праці працівників державних органів», від 29 грудня 2023 року № 1409 «Питання оплати праці державних службовців на основі класифікації посад у 2024 році»</w:t>
            </w:r>
          </w:p>
        </w:tc>
      </w:tr>
      <w:tr w:rsidR="00CC2AE2" w:rsidRPr="008275CB" w:rsidTr="000B01CD">
        <w:trPr>
          <w:jc w:val="center"/>
        </w:trPr>
        <w:tc>
          <w:tcPr>
            <w:tcW w:w="16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E2" w:rsidRPr="008275CB" w:rsidRDefault="00CC2AE2" w:rsidP="00CC2AE2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  <w:r w:rsidRPr="008275CB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EEF" w:rsidRPr="008275CB" w:rsidRDefault="009E3EEF" w:rsidP="000B01CD">
            <w:pPr>
              <w:ind w:left="144" w:right="135"/>
              <w:jc w:val="both"/>
              <w:rPr>
                <w:lang w:val="uk-UA"/>
              </w:rPr>
            </w:pPr>
            <w:r w:rsidRPr="008275CB">
              <w:rPr>
                <w:lang w:val="uk-UA"/>
              </w:rPr>
              <w:t>Строково, на період дії воєнного стану в Україні з граничним строком перебування на посаді не більше 12 місяців з дня припинення чи скасування воєнного стану.</w:t>
            </w:r>
          </w:p>
          <w:p w:rsidR="00CC2AE2" w:rsidRPr="008275CB" w:rsidRDefault="009E3EEF" w:rsidP="000B01CD">
            <w:pPr>
              <w:ind w:left="144" w:right="135"/>
              <w:jc w:val="both"/>
              <w:rPr>
                <w:lang w:val="uk-UA"/>
              </w:rPr>
            </w:pPr>
            <w:r w:rsidRPr="008275CB">
              <w:rPr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CC2AE2" w:rsidRPr="008275CB" w:rsidTr="000B01CD">
        <w:trPr>
          <w:jc w:val="center"/>
        </w:trPr>
        <w:tc>
          <w:tcPr>
            <w:tcW w:w="16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E2" w:rsidRPr="008275CB" w:rsidRDefault="009E3EEF" w:rsidP="00CC2AE2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  <w:r w:rsidRPr="008275CB">
              <w:rPr>
                <w:lang w:val="uk-UA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F0" w:rsidRPr="00E751EB" w:rsidRDefault="00EE4AF0" w:rsidP="00EE4AF0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56" w:lineRule="auto"/>
              <w:ind w:left="140" w:right="130" w:firstLine="142"/>
              <w:jc w:val="both"/>
            </w:pPr>
            <w:r w:rsidRPr="00E751EB">
              <w:t>заява про призначення на посаду на період дії воєнного стану;</w:t>
            </w:r>
          </w:p>
          <w:p w:rsidR="00EE4AF0" w:rsidRPr="00E751EB" w:rsidRDefault="00EE4AF0" w:rsidP="00EE4AF0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56" w:lineRule="auto"/>
              <w:ind w:left="140" w:right="130" w:firstLine="142"/>
              <w:jc w:val="both"/>
            </w:pPr>
            <w:r w:rsidRPr="00E751EB">
              <w:t>резюме (відповідно до постанови КМУ від 25.03.2016 №</w:t>
            </w:r>
            <w:r>
              <w:t> </w:t>
            </w:r>
            <w:r w:rsidRPr="00E751EB">
              <w:t xml:space="preserve"> 246);</w:t>
            </w:r>
          </w:p>
          <w:p w:rsidR="00EE4AF0" w:rsidRPr="00E751EB" w:rsidRDefault="00EE4AF0" w:rsidP="00EE4AF0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56" w:lineRule="auto"/>
              <w:ind w:left="140" w:right="130" w:firstLine="142"/>
              <w:jc w:val="both"/>
            </w:pPr>
            <w:r w:rsidRPr="00E751EB">
              <w:t>особова картка державного службовця встановленого зразка (затверджена наказом НАДС від 19.05.2020 № 77-20</w:t>
            </w:r>
            <w:bookmarkStart w:id="1" w:name="n23"/>
            <w:bookmarkEnd w:id="1"/>
            <w:r w:rsidRPr="00E751EB">
              <w:t>);</w:t>
            </w:r>
          </w:p>
          <w:p w:rsidR="00EE4AF0" w:rsidRPr="00E751EB" w:rsidRDefault="00EE4AF0" w:rsidP="00EE4AF0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56" w:lineRule="auto"/>
              <w:ind w:left="140" w:right="130" w:firstLine="142"/>
              <w:jc w:val="both"/>
            </w:pPr>
            <w:r w:rsidRPr="00E751EB">
              <w:t xml:space="preserve">копія паспорта </w:t>
            </w:r>
            <w:bookmarkStart w:id="2" w:name="n25"/>
            <w:bookmarkEnd w:id="2"/>
            <w:r w:rsidRPr="00E751EB">
              <w:t>громадянина України;</w:t>
            </w:r>
          </w:p>
          <w:p w:rsidR="00EE4AF0" w:rsidRPr="00E751EB" w:rsidRDefault="00EE4AF0" w:rsidP="00EE4AF0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56" w:lineRule="auto"/>
              <w:ind w:left="140" w:right="130" w:firstLine="142"/>
              <w:jc w:val="both"/>
            </w:pPr>
            <w:r w:rsidRPr="00E751EB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3" w:name="n26"/>
            <w:bookmarkEnd w:id="3"/>
          </w:p>
          <w:p w:rsidR="00EE4AF0" w:rsidRPr="00E751EB" w:rsidRDefault="00EE4AF0" w:rsidP="00EE4AF0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56" w:lineRule="auto"/>
              <w:ind w:left="140" w:right="130" w:firstLine="142"/>
              <w:jc w:val="both"/>
            </w:pPr>
            <w:r w:rsidRPr="00E751EB">
              <w:t>копії документів про освіту з додатками, науковий ступінь, вчене звання</w:t>
            </w:r>
            <w:bookmarkStart w:id="4" w:name="n27"/>
            <w:bookmarkEnd w:id="4"/>
          </w:p>
          <w:p w:rsidR="00EE4AF0" w:rsidRPr="00E751EB" w:rsidRDefault="00EE4AF0" w:rsidP="00EE4AF0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56" w:lineRule="auto"/>
              <w:ind w:left="140" w:right="130" w:firstLine="142"/>
              <w:jc w:val="both"/>
            </w:pPr>
            <w:r w:rsidRPr="00E751EB">
              <w:t>копія трудової книжки;</w:t>
            </w:r>
          </w:p>
          <w:p w:rsidR="00EE4AF0" w:rsidRPr="00E751EB" w:rsidRDefault="00EE4AF0" w:rsidP="00EE4AF0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56" w:lineRule="auto"/>
              <w:ind w:left="140" w:right="130" w:firstLine="142"/>
              <w:jc w:val="both"/>
            </w:pPr>
            <w:r w:rsidRPr="00E751EB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рік;</w:t>
            </w:r>
          </w:p>
          <w:p w:rsidR="00EE4AF0" w:rsidRPr="00E751EB" w:rsidRDefault="00EE4AF0" w:rsidP="00EE4AF0">
            <w:pPr>
              <w:pStyle w:val="rvps2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 w:line="256" w:lineRule="auto"/>
              <w:ind w:left="140" w:right="130" w:firstLine="142"/>
              <w:jc w:val="both"/>
            </w:pPr>
            <w:r w:rsidRPr="00E751EB">
              <w:rPr>
                <w:shd w:val="clear" w:color="auto" w:fill="FFFFFF"/>
              </w:rPr>
              <w:t>заява, в якій повідомляє, що до неї не застосовуються заборони, визначені </w:t>
            </w:r>
            <w:hyperlink r:id="rId5" w:anchor="n13" w:tgtFrame="_blank" w:history="1">
              <w:r w:rsidRPr="00E751EB">
                <w:rPr>
                  <w:rStyle w:val="a3"/>
                  <w:color w:val="auto"/>
                  <w:u w:val="none"/>
                </w:rPr>
                <w:t>частиною третьою</w:t>
              </w:r>
            </w:hyperlink>
            <w:r w:rsidRPr="00E751EB">
              <w:rPr>
                <w:shd w:val="clear" w:color="auto" w:fill="FFFFFF"/>
              </w:rPr>
              <w:t> або </w:t>
            </w:r>
            <w:hyperlink r:id="rId6" w:anchor="n14" w:tgtFrame="_blank" w:history="1">
              <w:r w:rsidRPr="00E751EB">
                <w:rPr>
                  <w:rStyle w:val="a3"/>
                  <w:color w:val="auto"/>
                  <w:u w:val="none"/>
                </w:rPr>
                <w:t>четвертою</w:t>
              </w:r>
            </w:hyperlink>
            <w:r w:rsidRPr="00E751EB">
              <w:rPr>
                <w:shd w:val="clear" w:color="auto" w:fill="FFFFFF"/>
              </w:rPr>
              <w:t xml:space="preserve"> 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 або </w:t>
            </w:r>
            <w:r w:rsidRPr="00E751EB">
              <w:t>завірена в установленому порядку копія довідки про результати проведення перевірки відповідно до </w:t>
            </w:r>
            <w:hyperlink r:id="rId7" w:tgtFrame="_blank" w:history="1">
              <w:r w:rsidRPr="00E751EB">
                <w:rPr>
                  <w:rStyle w:val="a3"/>
                  <w:color w:val="auto"/>
                  <w:u w:val="none"/>
                </w:rPr>
                <w:t>Закону України</w:t>
              </w:r>
            </w:hyperlink>
            <w:r w:rsidRPr="00E751EB">
              <w:t xml:space="preserve"> «Про очищення влади»;                 </w:t>
            </w:r>
          </w:p>
          <w:p w:rsidR="00EE4AF0" w:rsidRPr="00E751EB" w:rsidRDefault="00EE4AF0" w:rsidP="00EE4AF0">
            <w:pPr>
              <w:pStyle w:val="rvps2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 w:line="256" w:lineRule="auto"/>
              <w:ind w:left="140" w:right="130" w:firstLine="142"/>
              <w:jc w:val="both"/>
            </w:pPr>
            <w:r w:rsidRPr="00E751EB">
              <w:rPr>
                <w:shd w:val="clear" w:color="auto" w:fill="FFFFFF"/>
              </w:rPr>
              <w:t>державний сертифікат про рі</w:t>
            </w:r>
            <w:r>
              <w:rPr>
                <w:shd w:val="clear" w:color="auto" w:fill="FFFFFF"/>
              </w:rPr>
              <w:t xml:space="preserve">вень володіння державною мовою </w:t>
            </w:r>
            <w:r w:rsidRPr="00E751EB">
              <w:rPr>
                <w:shd w:val="clear" w:color="auto" w:fill="FFFFFF"/>
              </w:rPr>
              <w:t>(за наявності).</w:t>
            </w:r>
          </w:p>
          <w:p w:rsidR="00EE4AF0" w:rsidRPr="00E751EB" w:rsidRDefault="00EE4AF0" w:rsidP="00EE4AF0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 w:line="256" w:lineRule="auto"/>
              <w:ind w:left="140" w:right="130" w:firstLine="142"/>
              <w:jc w:val="both"/>
              <w:rPr>
                <w:shd w:val="clear" w:color="auto" w:fill="FFFFFF"/>
              </w:rPr>
            </w:pPr>
          </w:p>
          <w:p w:rsidR="00EE4AF0" w:rsidRPr="00E751EB" w:rsidRDefault="00EE4AF0" w:rsidP="00EE4AF0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 w:line="256" w:lineRule="auto"/>
              <w:ind w:left="140" w:right="130" w:firstLine="142"/>
              <w:jc w:val="both"/>
            </w:pPr>
            <w:r w:rsidRPr="00E751EB">
              <w:t xml:space="preserve">Документи приймаються </w:t>
            </w:r>
            <w:r w:rsidRPr="00E751EB">
              <w:rPr>
                <w:b/>
                <w:bCs/>
              </w:rPr>
              <w:t xml:space="preserve">до </w:t>
            </w:r>
            <w:r>
              <w:rPr>
                <w:b/>
                <w:bCs/>
              </w:rPr>
              <w:t>18</w:t>
            </w:r>
            <w:r w:rsidRPr="00E751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березня</w:t>
            </w:r>
            <w:r w:rsidRPr="00E751EB">
              <w:rPr>
                <w:b/>
                <w:bCs/>
              </w:rPr>
              <w:t xml:space="preserve"> 2024</w:t>
            </w:r>
            <w:r w:rsidRPr="00E751EB">
              <w:t xml:space="preserve"> на </w:t>
            </w:r>
            <w:r w:rsidRPr="00E751EB">
              <w:rPr>
                <w:b/>
                <w:bCs/>
              </w:rPr>
              <w:t>електронну адресу:</w:t>
            </w:r>
            <w:r w:rsidRPr="00E751EB">
              <w:t xml:space="preserve"> </w:t>
            </w:r>
            <w:r w:rsidRPr="00E751EB">
              <w:rPr>
                <w:b/>
                <w:sz w:val="21"/>
                <w:szCs w:val="21"/>
                <w:shd w:val="clear" w:color="auto" w:fill="FFFFFF"/>
              </w:rPr>
              <w:t>kadry@prokuratura.sumy.ua</w:t>
            </w:r>
            <w:r w:rsidRPr="00E751EB">
              <w:t xml:space="preserve"> або </w:t>
            </w:r>
            <w:r w:rsidRPr="00E751EB">
              <w:rPr>
                <w:b/>
                <w:bCs/>
              </w:rPr>
              <w:t>через скриньку звернень громадян</w:t>
            </w:r>
            <w:r w:rsidRPr="00E751EB">
              <w:t xml:space="preserve"> в Сумській обласній прокуратурі за адресою: </w:t>
            </w:r>
            <w:r w:rsidRPr="00E751EB">
              <w:rPr>
                <w:b/>
                <w:bCs/>
              </w:rPr>
              <w:t>вул.</w:t>
            </w:r>
            <w:r>
              <w:rPr>
                <w:b/>
                <w:bCs/>
              </w:rPr>
              <w:t> </w:t>
            </w:r>
            <w:r w:rsidRPr="00E751EB">
              <w:rPr>
                <w:b/>
                <w:bCs/>
              </w:rPr>
              <w:t xml:space="preserve"> Герасима Кондратьєва,</w:t>
            </w:r>
            <w:r>
              <w:rPr>
                <w:b/>
                <w:bCs/>
              </w:rPr>
              <w:t xml:space="preserve"> </w:t>
            </w:r>
            <w:r w:rsidRPr="00E751EB">
              <w:rPr>
                <w:b/>
                <w:bCs/>
              </w:rPr>
              <w:t>33 м. Суми, 40030</w:t>
            </w:r>
            <w:r w:rsidRPr="00E751EB">
              <w:t xml:space="preserve"> </w:t>
            </w:r>
          </w:p>
          <w:p w:rsidR="00CC2AE2" w:rsidRPr="008275CB" w:rsidRDefault="00CC2AE2" w:rsidP="00084CD6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 w:line="256" w:lineRule="auto"/>
            </w:pPr>
          </w:p>
        </w:tc>
      </w:tr>
      <w:tr w:rsidR="00CC2AE2" w:rsidRPr="008275CB" w:rsidTr="000B01CD">
        <w:trPr>
          <w:jc w:val="center"/>
        </w:trPr>
        <w:tc>
          <w:tcPr>
            <w:tcW w:w="16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E2" w:rsidRPr="008275CB" w:rsidRDefault="009E3EEF" w:rsidP="009E3EEF">
            <w:pPr>
              <w:rPr>
                <w:lang w:val="uk-UA"/>
              </w:rPr>
            </w:pPr>
            <w:r w:rsidRPr="008275CB">
              <w:rPr>
                <w:lang w:val="uk-UA"/>
              </w:rPr>
              <w:lastRenderedPageBreak/>
              <w:t>Прізвище, ім’я та по батькові, номер телефону особи, яка надає додаткову інформацію з питань призначення на посаду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15BB" w:rsidRPr="00E751EB" w:rsidRDefault="003D15BB" w:rsidP="003D15BB">
            <w:pPr>
              <w:pStyle w:val="rvps14"/>
              <w:spacing w:before="150" w:beforeAutospacing="0" w:after="150" w:afterAutospacing="0"/>
              <w:ind w:left="144"/>
              <w:rPr>
                <w:lang w:val="uk-UA"/>
              </w:rPr>
            </w:pPr>
            <w:r w:rsidRPr="00E751EB">
              <w:rPr>
                <w:lang w:val="uk-UA"/>
              </w:rPr>
              <w:t>Рудецька Валентина Іванівна</w:t>
            </w:r>
          </w:p>
          <w:p w:rsidR="004C774F" w:rsidRPr="008275CB" w:rsidRDefault="003D15BB" w:rsidP="003D15BB">
            <w:pPr>
              <w:pStyle w:val="rvps14"/>
              <w:spacing w:before="150" w:beforeAutospacing="0" w:after="150" w:afterAutospacing="0"/>
              <w:ind w:left="144" w:firstLine="2"/>
              <w:rPr>
                <w:lang w:val="uk-UA"/>
              </w:rPr>
            </w:pPr>
            <w:r w:rsidRPr="00E751EB">
              <w:rPr>
                <w:lang w:val="uk-UA"/>
              </w:rPr>
              <w:t>(0542) 22-51-35</w:t>
            </w:r>
          </w:p>
        </w:tc>
      </w:tr>
      <w:tr w:rsidR="00CC2AE2" w:rsidRPr="008275CB" w:rsidTr="000B01CD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E2" w:rsidRPr="008275CB" w:rsidRDefault="00CC2AE2" w:rsidP="00CC2AE2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 w:rsidRPr="008275CB">
              <w:rPr>
                <w:rStyle w:val="rvts9"/>
                <w:b/>
                <w:bCs/>
                <w:lang w:val="uk-UA"/>
              </w:rPr>
              <w:t>Кваліфікаційні вимоги</w:t>
            </w:r>
          </w:p>
        </w:tc>
      </w:tr>
      <w:tr w:rsidR="009E3EEF" w:rsidRPr="008275CB" w:rsidTr="008275CB">
        <w:trPr>
          <w:jc w:val="center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EEF" w:rsidRPr="008275CB" w:rsidRDefault="009E3EEF" w:rsidP="009E3EEF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 w:rsidRPr="008275CB">
              <w:rPr>
                <w:lang w:val="uk-UA"/>
              </w:rPr>
              <w:t>1.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EEF" w:rsidRPr="008275CB" w:rsidRDefault="009E3EEF" w:rsidP="009E3EEF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  <w:r w:rsidRPr="008275CB">
              <w:rPr>
                <w:lang w:val="uk-UA"/>
              </w:rPr>
              <w:t>Освіта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EEF" w:rsidRPr="008275CB" w:rsidRDefault="009E3EEF" w:rsidP="003D15BB">
            <w:pPr>
              <w:spacing w:line="256" w:lineRule="auto"/>
              <w:ind w:firstLine="144"/>
              <w:jc w:val="both"/>
              <w:rPr>
                <w:shd w:val="clear" w:color="auto" w:fill="FFFFFF"/>
                <w:lang w:val="uk-UA"/>
              </w:rPr>
            </w:pPr>
            <w:r w:rsidRPr="008275CB">
              <w:rPr>
                <w:rFonts w:eastAsiaTheme="minorHAnsi"/>
                <w:lang w:val="uk-UA"/>
              </w:rPr>
              <w:t xml:space="preserve">вища освіта не нижче ступеня </w:t>
            </w:r>
            <w:r w:rsidRPr="008275CB">
              <w:rPr>
                <w:shd w:val="clear" w:color="auto" w:fill="FFFFFF"/>
                <w:lang w:val="uk-UA"/>
              </w:rPr>
              <w:t xml:space="preserve">бакалавра, молодшого бакалавра </w:t>
            </w:r>
          </w:p>
          <w:p w:rsidR="000B01CD" w:rsidRPr="008275CB" w:rsidRDefault="000B01CD" w:rsidP="003D15BB">
            <w:pPr>
              <w:spacing w:line="256" w:lineRule="auto"/>
              <w:ind w:firstLine="144"/>
              <w:jc w:val="both"/>
              <w:rPr>
                <w:b/>
                <w:bCs/>
                <w:shd w:val="clear" w:color="auto" w:fill="FFFFFF"/>
                <w:lang w:val="uk-UA"/>
              </w:rPr>
            </w:pPr>
            <w:r w:rsidRPr="008275CB">
              <w:rPr>
                <w:shd w:val="clear" w:color="auto" w:fill="FFFFFF"/>
                <w:lang w:val="uk-UA"/>
              </w:rPr>
              <w:t xml:space="preserve">(спеціальність </w:t>
            </w:r>
            <w:r w:rsidRPr="008275CB">
              <w:rPr>
                <w:b/>
                <w:bCs/>
                <w:shd w:val="clear" w:color="auto" w:fill="FFFFFF"/>
                <w:lang w:val="uk-UA"/>
              </w:rPr>
              <w:t>«Право»</w:t>
            </w:r>
            <w:r w:rsidRPr="008275CB">
              <w:rPr>
                <w:shd w:val="clear" w:color="auto" w:fill="FFFFFF"/>
                <w:lang w:val="uk-UA"/>
              </w:rPr>
              <w:t>)</w:t>
            </w:r>
          </w:p>
        </w:tc>
      </w:tr>
      <w:tr w:rsidR="009E3EEF" w:rsidRPr="008275CB" w:rsidTr="008275CB">
        <w:trPr>
          <w:jc w:val="center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EEF" w:rsidRPr="008275CB" w:rsidRDefault="009E3EEF" w:rsidP="009E3EEF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 w:rsidRPr="008275CB">
              <w:rPr>
                <w:lang w:val="uk-UA"/>
              </w:rPr>
              <w:t>2.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EEF" w:rsidRPr="008275CB" w:rsidRDefault="009E3EEF" w:rsidP="009E3EEF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  <w:r w:rsidRPr="008275CB">
              <w:rPr>
                <w:lang w:val="uk-UA"/>
              </w:rPr>
              <w:t>Досвід роботи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EEF" w:rsidRPr="008275CB" w:rsidRDefault="009E3EEF" w:rsidP="003D15BB">
            <w:pPr>
              <w:spacing w:line="256" w:lineRule="auto"/>
              <w:ind w:firstLine="144"/>
              <w:jc w:val="both"/>
              <w:rPr>
                <w:lang w:val="uk-UA"/>
              </w:rPr>
            </w:pPr>
            <w:r w:rsidRPr="008275CB">
              <w:rPr>
                <w:shd w:val="clear" w:color="auto" w:fill="FFFFFF"/>
                <w:lang w:val="uk-UA"/>
              </w:rPr>
              <w:t>не потребує</w:t>
            </w:r>
          </w:p>
        </w:tc>
      </w:tr>
      <w:tr w:rsidR="009E3EEF" w:rsidRPr="008275CB" w:rsidTr="008275CB">
        <w:trPr>
          <w:jc w:val="center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EEF" w:rsidRPr="008275CB" w:rsidRDefault="009E3EEF" w:rsidP="009E3EEF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 w:rsidRPr="008275CB">
              <w:rPr>
                <w:lang w:val="uk-UA"/>
              </w:rPr>
              <w:t>3.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EEF" w:rsidRPr="008275CB" w:rsidRDefault="009E3EEF" w:rsidP="009E3EEF">
            <w:pPr>
              <w:pStyle w:val="rvps14"/>
              <w:spacing w:before="150" w:beforeAutospacing="0" w:after="150" w:afterAutospacing="0"/>
              <w:rPr>
                <w:lang w:val="uk-UA"/>
              </w:rPr>
            </w:pPr>
            <w:r w:rsidRPr="008275CB">
              <w:rPr>
                <w:lang w:val="uk-UA"/>
              </w:rPr>
              <w:t>Володіння державною мовою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3EEF" w:rsidRPr="008275CB" w:rsidRDefault="009E3EEF" w:rsidP="003D15BB">
            <w:pPr>
              <w:spacing w:line="256" w:lineRule="auto"/>
              <w:ind w:firstLine="144"/>
              <w:rPr>
                <w:lang w:val="uk-UA"/>
              </w:rPr>
            </w:pPr>
            <w:r w:rsidRPr="008275CB">
              <w:rPr>
                <w:lang w:val="uk-UA"/>
              </w:rPr>
              <w:t>вільне володіння державною мовою</w:t>
            </w:r>
          </w:p>
        </w:tc>
      </w:tr>
      <w:tr w:rsidR="00CC2AE2" w:rsidRPr="008275CB" w:rsidTr="000B01CD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E2" w:rsidRPr="008275CB" w:rsidRDefault="00CC2AE2" w:rsidP="00CC2AE2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 w:rsidRPr="008275CB">
              <w:rPr>
                <w:rStyle w:val="rvts9"/>
                <w:b/>
                <w:bCs/>
                <w:lang w:val="uk-UA"/>
              </w:rPr>
              <w:t>Вимоги до компетентності</w:t>
            </w:r>
          </w:p>
        </w:tc>
      </w:tr>
      <w:tr w:rsidR="00CC2AE2" w:rsidRPr="008275CB" w:rsidTr="000B01CD">
        <w:trPr>
          <w:jc w:val="center"/>
        </w:trPr>
        <w:tc>
          <w:tcPr>
            <w:tcW w:w="16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E2" w:rsidRPr="008275CB" w:rsidRDefault="00CC2AE2" w:rsidP="00CC2AE2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 w:rsidRPr="008275CB">
              <w:rPr>
                <w:rStyle w:val="rvts9"/>
                <w:b/>
                <w:bCs/>
                <w:lang w:val="uk-UA"/>
              </w:rPr>
              <w:t>Вимога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E2" w:rsidRPr="008275CB" w:rsidRDefault="00CC2AE2" w:rsidP="00CC2AE2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 w:rsidRPr="008275CB">
              <w:rPr>
                <w:rStyle w:val="rvts9"/>
                <w:b/>
                <w:bCs/>
                <w:lang w:val="uk-UA"/>
              </w:rPr>
              <w:t>Компоненти вимоги</w:t>
            </w:r>
          </w:p>
        </w:tc>
      </w:tr>
      <w:tr w:rsidR="008275CB" w:rsidRPr="008275CB" w:rsidTr="008275CB">
        <w:trPr>
          <w:jc w:val="center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5CB" w:rsidRPr="008275CB" w:rsidRDefault="008275CB" w:rsidP="008275CB">
            <w:pPr>
              <w:spacing w:line="256" w:lineRule="auto"/>
              <w:rPr>
                <w:lang w:val="uk-UA"/>
              </w:rPr>
            </w:pPr>
            <w:r w:rsidRPr="008275CB">
              <w:rPr>
                <w:lang w:val="uk-UA"/>
              </w:rPr>
              <w:t>1.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5CB" w:rsidRPr="008275CB" w:rsidRDefault="008275CB" w:rsidP="008275CB">
            <w:pPr>
              <w:spacing w:line="256" w:lineRule="auto"/>
              <w:rPr>
                <w:bCs/>
                <w:lang w:val="uk-UA" w:eastAsia="ru-RU"/>
              </w:rPr>
            </w:pPr>
            <w:r w:rsidRPr="008275CB">
              <w:rPr>
                <w:lang w:val="uk-UA" w:eastAsia="ru-RU"/>
              </w:rPr>
              <w:t>Багатозадачність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5CB" w:rsidRPr="008275CB" w:rsidRDefault="008275CB" w:rsidP="008275CB">
            <w:pPr>
              <w:widowControl w:val="0"/>
              <w:numPr>
                <w:ilvl w:val="0"/>
                <w:numId w:val="6"/>
              </w:numPr>
              <w:tabs>
                <w:tab w:val="left" w:pos="271"/>
              </w:tabs>
              <w:spacing w:line="256" w:lineRule="auto"/>
              <w:ind w:left="245" w:right="135" w:hanging="245"/>
              <w:jc w:val="both"/>
              <w:rPr>
                <w:rFonts w:eastAsia="Arial Unicode MS"/>
                <w:bCs/>
                <w:color w:val="000000"/>
                <w:lang w:val="uk-UA" w:eastAsia="ru-RU"/>
              </w:rPr>
            </w:pPr>
            <w:r w:rsidRPr="008275CB">
              <w:rPr>
                <w:rFonts w:eastAsia="Arial Unicode MS"/>
                <w:lang w:val="uk-UA"/>
              </w:rPr>
              <w:t>здатність концентрувати (не втрачати) увагу на виконанні завдання;</w:t>
            </w:r>
          </w:p>
          <w:p w:rsidR="008275CB" w:rsidRPr="008275CB" w:rsidRDefault="008275CB" w:rsidP="008275CB">
            <w:pPr>
              <w:widowControl w:val="0"/>
              <w:numPr>
                <w:ilvl w:val="0"/>
                <w:numId w:val="6"/>
              </w:numPr>
              <w:tabs>
                <w:tab w:val="left" w:pos="271"/>
              </w:tabs>
              <w:spacing w:line="256" w:lineRule="auto"/>
              <w:ind w:left="245" w:right="135" w:hanging="245"/>
              <w:jc w:val="both"/>
              <w:rPr>
                <w:rFonts w:eastAsia="Microsoft Sans Serif"/>
                <w:bCs/>
                <w:lang w:val="uk-UA" w:eastAsia="ru-RU"/>
              </w:rPr>
            </w:pPr>
            <w:r w:rsidRPr="008275CB">
              <w:rPr>
                <w:rFonts w:eastAsia="Arial Unicode MS"/>
                <w:lang w:val="uk-UA"/>
              </w:rPr>
              <w:t>уміння розкладати завдання на процеси, спрощувати їх;</w:t>
            </w:r>
          </w:p>
          <w:p w:rsidR="008275CB" w:rsidRPr="008275CB" w:rsidRDefault="008275CB" w:rsidP="008275CB">
            <w:pPr>
              <w:widowControl w:val="0"/>
              <w:numPr>
                <w:ilvl w:val="0"/>
                <w:numId w:val="6"/>
              </w:numPr>
              <w:tabs>
                <w:tab w:val="left" w:pos="271"/>
              </w:tabs>
              <w:spacing w:line="256" w:lineRule="auto"/>
              <w:ind w:left="245" w:right="135" w:hanging="245"/>
              <w:jc w:val="both"/>
              <w:rPr>
                <w:bCs/>
                <w:lang w:val="uk-UA" w:eastAsia="ru-RU"/>
              </w:rPr>
            </w:pPr>
            <w:r w:rsidRPr="008275CB">
              <w:rPr>
                <w:bCs/>
                <w:lang w:val="uk-UA" w:eastAsia="ru-RU"/>
              </w:rPr>
              <w:t>здатність швидко змінювати напрям роботи (діяльності);</w:t>
            </w:r>
          </w:p>
          <w:p w:rsidR="008275CB" w:rsidRPr="008275CB" w:rsidRDefault="008275CB" w:rsidP="008275CB">
            <w:pPr>
              <w:widowControl w:val="0"/>
              <w:numPr>
                <w:ilvl w:val="0"/>
                <w:numId w:val="6"/>
              </w:numPr>
              <w:tabs>
                <w:tab w:val="left" w:pos="271"/>
              </w:tabs>
              <w:spacing w:line="256" w:lineRule="auto"/>
              <w:ind w:left="245" w:right="135" w:hanging="245"/>
              <w:jc w:val="both"/>
              <w:rPr>
                <w:bCs/>
                <w:lang w:val="uk-UA" w:eastAsia="ru-RU"/>
              </w:rPr>
            </w:pPr>
            <w:r w:rsidRPr="008275CB">
              <w:rPr>
                <w:bCs/>
                <w:lang w:val="uk-UA" w:eastAsia="ru-RU"/>
              </w:rPr>
              <w:t>уміння управляти результатом і бачити прогрес.</w:t>
            </w:r>
          </w:p>
          <w:p w:rsidR="008275CB" w:rsidRPr="008275CB" w:rsidRDefault="008275CB" w:rsidP="008275CB">
            <w:pPr>
              <w:tabs>
                <w:tab w:val="left" w:pos="271"/>
              </w:tabs>
              <w:spacing w:line="256" w:lineRule="auto"/>
              <w:ind w:left="245" w:right="135"/>
              <w:jc w:val="both"/>
              <w:rPr>
                <w:bCs/>
                <w:lang w:val="uk-UA" w:eastAsia="ru-RU"/>
              </w:rPr>
            </w:pPr>
          </w:p>
        </w:tc>
      </w:tr>
      <w:tr w:rsidR="008275CB" w:rsidRPr="008275CB" w:rsidTr="008275CB">
        <w:trPr>
          <w:jc w:val="center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5CB" w:rsidRPr="008275CB" w:rsidRDefault="008275CB" w:rsidP="008275CB">
            <w:pPr>
              <w:spacing w:line="256" w:lineRule="auto"/>
              <w:rPr>
                <w:lang w:val="uk-UA" w:eastAsia="uk-UA"/>
              </w:rPr>
            </w:pPr>
            <w:r w:rsidRPr="008275CB">
              <w:rPr>
                <w:lang w:val="uk-UA"/>
              </w:rPr>
              <w:t>2.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5CB" w:rsidRPr="008275CB" w:rsidRDefault="008275CB" w:rsidP="008275CB">
            <w:pPr>
              <w:spacing w:line="256" w:lineRule="auto"/>
              <w:rPr>
                <w:bCs/>
                <w:lang w:val="uk-UA" w:eastAsia="ru-RU"/>
              </w:rPr>
            </w:pPr>
            <w:r w:rsidRPr="008275CB">
              <w:rPr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5CB" w:rsidRPr="008275CB" w:rsidRDefault="008275CB" w:rsidP="008275CB">
            <w:pPr>
              <w:widowControl w:val="0"/>
              <w:numPr>
                <w:ilvl w:val="0"/>
                <w:numId w:val="6"/>
              </w:numPr>
              <w:tabs>
                <w:tab w:val="left" w:pos="241"/>
              </w:tabs>
              <w:spacing w:line="256" w:lineRule="auto"/>
              <w:ind w:left="237" w:right="135" w:hanging="237"/>
              <w:jc w:val="both"/>
              <w:rPr>
                <w:rFonts w:eastAsia="Arial Unicode MS"/>
                <w:lang w:val="uk-UA" w:eastAsia="uk-UA"/>
              </w:rPr>
            </w:pPr>
            <w:r w:rsidRPr="008275CB">
              <w:rPr>
                <w:rFonts w:eastAsia="Arial Unicode MS"/>
                <w:lang w:val="uk-UA"/>
              </w:rPr>
              <w:t>чітке і точне формулювання мети, цілей і завдань службової діяльності;</w:t>
            </w:r>
          </w:p>
          <w:p w:rsidR="008275CB" w:rsidRPr="008275CB" w:rsidRDefault="008275CB" w:rsidP="008275CB">
            <w:pPr>
              <w:widowControl w:val="0"/>
              <w:numPr>
                <w:ilvl w:val="0"/>
                <w:numId w:val="6"/>
              </w:numPr>
              <w:tabs>
                <w:tab w:val="left" w:pos="241"/>
              </w:tabs>
              <w:spacing w:line="256" w:lineRule="auto"/>
              <w:ind w:left="237" w:right="135" w:hanging="237"/>
              <w:jc w:val="both"/>
              <w:rPr>
                <w:rFonts w:eastAsia="Arial Unicode MS"/>
                <w:lang w:val="uk-UA"/>
              </w:rPr>
            </w:pPr>
            <w:r w:rsidRPr="008275CB">
              <w:rPr>
                <w:rFonts w:eastAsia="Arial Unicode MS"/>
                <w:lang w:val="uk-UA"/>
              </w:rPr>
              <w:t>комплексний підхід до виконання завдань, виявлення ризиків;</w:t>
            </w:r>
          </w:p>
          <w:p w:rsidR="008275CB" w:rsidRPr="008275CB" w:rsidRDefault="008275CB" w:rsidP="008275CB">
            <w:pPr>
              <w:widowControl w:val="0"/>
              <w:numPr>
                <w:ilvl w:val="0"/>
                <w:numId w:val="6"/>
              </w:numPr>
              <w:tabs>
                <w:tab w:val="left" w:pos="241"/>
              </w:tabs>
              <w:spacing w:line="256" w:lineRule="auto"/>
              <w:ind w:left="237" w:right="135" w:hanging="237"/>
              <w:jc w:val="both"/>
              <w:rPr>
                <w:lang w:val="uk-UA"/>
              </w:rPr>
            </w:pPr>
            <w:r w:rsidRPr="008275CB">
              <w:rPr>
                <w:rFonts w:eastAsia="Arial Unicode MS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досягнення.</w:t>
            </w:r>
          </w:p>
          <w:p w:rsidR="008275CB" w:rsidRPr="008275CB" w:rsidRDefault="008275CB" w:rsidP="008275CB">
            <w:pPr>
              <w:tabs>
                <w:tab w:val="left" w:pos="241"/>
              </w:tabs>
              <w:spacing w:line="256" w:lineRule="auto"/>
              <w:ind w:left="237" w:right="135"/>
              <w:jc w:val="both"/>
              <w:rPr>
                <w:lang w:val="uk-UA"/>
              </w:rPr>
            </w:pPr>
          </w:p>
        </w:tc>
      </w:tr>
      <w:tr w:rsidR="008275CB" w:rsidRPr="008275CB" w:rsidTr="008275CB">
        <w:trPr>
          <w:jc w:val="center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5CB" w:rsidRPr="008275CB" w:rsidRDefault="008275CB" w:rsidP="008275CB">
            <w:pPr>
              <w:spacing w:line="256" w:lineRule="auto"/>
              <w:rPr>
                <w:rFonts w:eastAsia="Microsoft Sans Serif"/>
                <w:lang w:val="uk-UA"/>
              </w:rPr>
            </w:pPr>
            <w:r w:rsidRPr="008275CB">
              <w:rPr>
                <w:lang w:val="uk-UA"/>
              </w:rPr>
              <w:t>3.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5CB" w:rsidRPr="008275CB" w:rsidRDefault="008275CB" w:rsidP="008275CB">
            <w:pPr>
              <w:spacing w:line="256" w:lineRule="auto"/>
              <w:rPr>
                <w:bCs/>
                <w:lang w:val="uk-UA" w:eastAsia="ru-RU"/>
              </w:rPr>
            </w:pPr>
            <w:r w:rsidRPr="008275CB">
              <w:rPr>
                <w:lang w:val="uk-UA" w:eastAsia="ru-RU"/>
              </w:rPr>
              <w:t>Самоорганізація та самостійність у роботі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5CB" w:rsidRPr="008275CB" w:rsidRDefault="008275CB" w:rsidP="008275CB">
            <w:pPr>
              <w:widowControl w:val="0"/>
              <w:numPr>
                <w:ilvl w:val="0"/>
                <w:numId w:val="6"/>
              </w:numPr>
              <w:tabs>
                <w:tab w:val="left" w:pos="241"/>
              </w:tabs>
              <w:spacing w:line="256" w:lineRule="auto"/>
              <w:ind w:left="237" w:right="135" w:hanging="237"/>
              <w:jc w:val="both"/>
              <w:rPr>
                <w:rFonts w:eastAsia="Arial Unicode MS"/>
                <w:lang w:val="uk-UA" w:eastAsia="uk-UA"/>
              </w:rPr>
            </w:pPr>
            <w:r w:rsidRPr="008275CB">
              <w:rPr>
                <w:rFonts w:eastAsia="Arial Unicode MS"/>
                <w:lang w:val="uk-UA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8275CB" w:rsidRPr="008275CB" w:rsidRDefault="008275CB" w:rsidP="008275CB">
            <w:pPr>
              <w:widowControl w:val="0"/>
              <w:numPr>
                <w:ilvl w:val="0"/>
                <w:numId w:val="6"/>
              </w:numPr>
              <w:tabs>
                <w:tab w:val="left" w:pos="241"/>
              </w:tabs>
              <w:spacing w:line="256" w:lineRule="auto"/>
              <w:ind w:left="237" w:right="135" w:hanging="237"/>
              <w:jc w:val="both"/>
              <w:rPr>
                <w:rFonts w:eastAsia="Arial Unicode MS"/>
                <w:lang w:val="uk-UA"/>
              </w:rPr>
            </w:pPr>
            <w:r w:rsidRPr="008275CB">
              <w:rPr>
                <w:rFonts w:eastAsia="Arial Unicode MS"/>
                <w:lang w:val="uk-UA"/>
              </w:rPr>
              <w:t xml:space="preserve">здатність до </w:t>
            </w:r>
            <w:r w:rsidR="003D15BB" w:rsidRPr="008275CB">
              <w:rPr>
                <w:rFonts w:eastAsia="Arial Unicode MS"/>
                <w:lang w:val="uk-UA"/>
              </w:rPr>
              <w:t>самомотивацїї</w:t>
            </w:r>
            <w:bookmarkStart w:id="5" w:name="_GoBack"/>
            <w:bookmarkEnd w:id="5"/>
            <w:r w:rsidRPr="008275CB">
              <w:rPr>
                <w:rFonts w:eastAsia="Arial Unicode MS"/>
                <w:lang w:val="uk-UA"/>
              </w:rPr>
              <w:t xml:space="preserve"> (самоуправління);</w:t>
            </w:r>
          </w:p>
          <w:p w:rsidR="008275CB" w:rsidRPr="008275CB" w:rsidRDefault="008275CB" w:rsidP="008275CB">
            <w:pPr>
              <w:widowControl w:val="0"/>
              <w:numPr>
                <w:ilvl w:val="0"/>
                <w:numId w:val="6"/>
              </w:numPr>
              <w:tabs>
                <w:tab w:val="left" w:pos="241"/>
              </w:tabs>
              <w:spacing w:line="256" w:lineRule="auto"/>
              <w:ind w:left="245" w:right="135" w:hanging="245"/>
              <w:jc w:val="both"/>
              <w:rPr>
                <w:rFonts w:eastAsia="Microsoft Sans Serif"/>
                <w:lang w:val="uk-UA"/>
              </w:rPr>
            </w:pPr>
            <w:r w:rsidRPr="008275CB">
              <w:rPr>
                <w:rFonts w:eastAsia="Arial Unicode MS"/>
                <w:lang w:val="uk-UA"/>
              </w:rPr>
              <w:t>вміння самостійно приймати рішення і виконувати завдання у професійній діяльності.</w:t>
            </w:r>
          </w:p>
          <w:p w:rsidR="008275CB" w:rsidRPr="008275CB" w:rsidRDefault="008275CB" w:rsidP="008275CB">
            <w:pPr>
              <w:tabs>
                <w:tab w:val="left" w:pos="241"/>
              </w:tabs>
              <w:spacing w:line="256" w:lineRule="auto"/>
              <w:ind w:left="245" w:right="135"/>
              <w:jc w:val="both"/>
              <w:rPr>
                <w:lang w:val="uk-UA"/>
              </w:rPr>
            </w:pPr>
          </w:p>
        </w:tc>
      </w:tr>
      <w:tr w:rsidR="008275CB" w:rsidRPr="008275CB" w:rsidTr="008275CB">
        <w:trPr>
          <w:jc w:val="center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5CB" w:rsidRPr="008275CB" w:rsidRDefault="008275CB" w:rsidP="008275CB">
            <w:pPr>
              <w:spacing w:line="256" w:lineRule="auto"/>
              <w:rPr>
                <w:lang w:val="uk-UA"/>
              </w:rPr>
            </w:pPr>
            <w:r w:rsidRPr="008275CB">
              <w:rPr>
                <w:lang w:val="uk-UA"/>
              </w:rPr>
              <w:t>4.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5CB" w:rsidRPr="008275CB" w:rsidRDefault="008275CB" w:rsidP="008275CB">
            <w:pPr>
              <w:spacing w:line="256" w:lineRule="auto"/>
              <w:rPr>
                <w:lang w:val="uk-UA" w:eastAsia="ru-RU"/>
              </w:rPr>
            </w:pPr>
            <w:r w:rsidRPr="008275CB">
              <w:rPr>
                <w:lang w:val="uk-UA" w:eastAsia="ru-RU"/>
              </w:rPr>
              <w:t>Відповідальність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5CB" w:rsidRPr="008275CB" w:rsidRDefault="008275CB" w:rsidP="008275CB">
            <w:pPr>
              <w:widowControl w:val="0"/>
              <w:numPr>
                <w:ilvl w:val="0"/>
                <w:numId w:val="6"/>
              </w:numPr>
              <w:tabs>
                <w:tab w:val="left" w:pos="241"/>
              </w:tabs>
              <w:spacing w:line="256" w:lineRule="auto"/>
              <w:ind w:left="237" w:right="135" w:hanging="237"/>
              <w:jc w:val="both"/>
              <w:rPr>
                <w:rFonts w:eastAsia="Arial Unicode MS"/>
                <w:lang w:val="uk-UA" w:eastAsia="uk-UA"/>
              </w:rPr>
            </w:pPr>
            <w:r w:rsidRPr="008275CB">
              <w:rPr>
                <w:rFonts w:eastAsia="Arial Unicode MS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8275CB" w:rsidRPr="008275CB" w:rsidRDefault="008275CB" w:rsidP="008275CB">
            <w:pPr>
              <w:widowControl w:val="0"/>
              <w:numPr>
                <w:ilvl w:val="0"/>
                <w:numId w:val="6"/>
              </w:numPr>
              <w:tabs>
                <w:tab w:val="left" w:pos="241"/>
              </w:tabs>
              <w:spacing w:line="256" w:lineRule="auto"/>
              <w:ind w:left="237" w:right="135" w:hanging="237"/>
              <w:jc w:val="both"/>
              <w:rPr>
                <w:rFonts w:eastAsia="Arial Unicode MS"/>
                <w:lang w:val="uk-UA"/>
              </w:rPr>
            </w:pPr>
            <w:r w:rsidRPr="008275CB">
              <w:rPr>
                <w:rFonts w:eastAsia="Arial Unicode MS"/>
                <w:lang w:val="uk-UA"/>
              </w:rPr>
              <w:t xml:space="preserve">усвідомлення рівня відповідальності під час підготовки і </w:t>
            </w:r>
            <w:r w:rsidRPr="008275CB">
              <w:rPr>
                <w:rFonts w:eastAsia="Arial Unicode MS"/>
                <w:lang w:val="uk-UA"/>
              </w:rPr>
              <w:lastRenderedPageBreak/>
              <w:t>прийняття рішень, готовність нести відповідальність за можливі наслідки реалізації таких рішень;</w:t>
            </w:r>
          </w:p>
          <w:p w:rsidR="008275CB" w:rsidRPr="008275CB" w:rsidRDefault="008275CB" w:rsidP="008275CB">
            <w:pPr>
              <w:widowControl w:val="0"/>
              <w:numPr>
                <w:ilvl w:val="0"/>
                <w:numId w:val="6"/>
              </w:numPr>
              <w:tabs>
                <w:tab w:val="left" w:pos="241"/>
              </w:tabs>
              <w:spacing w:line="256" w:lineRule="auto"/>
              <w:ind w:left="245" w:right="135" w:hanging="245"/>
              <w:jc w:val="both"/>
              <w:rPr>
                <w:rFonts w:eastAsia="Arial Unicode MS"/>
                <w:lang w:val="uk-UA"/>
              </w:rPr>
            </w:pPr>
            <w:r w:rsidRPr="008275CB">
              <w:rPr>
                <w:rFonts w:eastAsia="Arial Unicode MS"/>
                <w:lang w:val="uk-UA"/>
              </w:rPr>
              <w:t>здатність брати на себе зобов’язання, чітко їх дотримуватись і виконувати.</w:t>
            </w:r>
          </w:p>
          <w:p w:rsidR="008275CB" w:rsidRPr="008275CB" w:rsidRDefault="008275CB" w:rsidP="008275CB">
            <w:pPr>
              <w:tabs>
                <w:tab w:val="left" w:pos="241"/>
              </w:tabs>
              <w:spacing w:line="256" w:lineRule="auto"/>
              <w:ind w:left="245" w:right="135"/>
              <w:jc w:val="both"/>
              <w:rPr>
                <w:rFonts w:eastAsia="Arial Unicode MS"/>
                <w:lang w:val="uk-UA"/>
              </w:rPr>
            </w:pPr>
          </w:p>
        </w:tc>
      </w:tr>
      <w:tr w:rsidR="00CC2AE2" w:rsidRPr="008275CB" w:rsidTr="000B01CD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E2" w:rsidRPr="008275CB" w:rsidRDefault="00CC2AE2" w:rsidP="008275CB">
            <w:pPr>
              <w:pStyle w:val="rvps12"/>
              <w:spacing w:before="150" w:beforeAutospacing="0" w:after="150" w:afterAutospacing="0"/>
              <w:ind w:right="135"/>
              <w:jc w:val="center"/>
              <w:rPr>
                <w:lang w:val="uk-UA"/>
              </w:rPr>
            </w:pPr>
            <w:r w:rsidRPr="008275CB">
              <w:rPr>
                <w:rStyle w:val="rvts9"/>
                <w:b/>
                <w:bCs/>
                <w:lang w:val="uk-UA"/>
              </w:rPr>
              <w:lastRenderedPageBreak/>
              <w:t>Професійні знання</w:t>
            </w:r>
          </w:p>
        </w:tc>
      </w:tr>
      <w:tr w:rsidR="00CC2AE2" w:rsidRPr="008275CB" w:rsidTr="000B01CD">
        <w:trPr>
          <w:jc w:val="center"/>
        </w:trPr>
        <w:tc>
          <w:tcPr>
            <w:tcW w:w="16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E2" w:rsidRPr="008275CB" w:rsidRDefault="00CC2AE2" w:rsidP="00CC2AE2">
            <w:pPr>
              <w:pStyle w:val="rvps12"/>
              <w:spacing w:before="150" w:beforeAutospacing="0" w:after="150" w:afterAutospacing="0"/>
              <w:jc w:val="center"/>
              <w:rPr>
                <w:lang w:val="uk-UA"/>
              </w:rPr>
            </w:pPr>
            <w:r w:rsidRPr="008275CB">
              <w:rPr>
                <w:rStyle w:val="rvts9"/>
                <w:b/>
                <w:bCs/>
                <w:lang w:val="uk-UA"/>
              </w:rPr>
              <w:t>Вимога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AE2" w:rsidRPr="008275CB" w:rsidRDefault="00CC2AE2" w:rsidP="008275CB">
            <w:pPr>
              <w:pStyle w:val="rvps12"/>
              <w:spacing w:before="150" w:beforeAutospacing="0" w:after="150" w:afterAutospacing="0"/>
              <w:ind w:right="135"/>
              <w:jc w:val="center"/>
              <w:rPr>
                <w:lang w:val="uk-UA"/>
              </w:rPr>
            </w:pPr>
            <w:r w:rsidRPr="008275CB">
              <w:rPr>
                <w:rStyle w:val="rvts9"/>
                <w:b/>
                <w:bCs/>
                <w:lang w:val="uk-UA"/>
              </w:rPr>
              <w:t>Компоненти вимоги</w:t>
            </w:r>
          </w:p>
        </w:tc>
      </w:tr>
      <w:tr w:rsidR="008275CB" w:rsidRPr="008275CB" w:rsidTr="008275CB">
        <w:trPr>
          <w:jc w:val="center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5CB" w:rsidRPr="008275CB" w:rsidRDefault="008275CB" w:rsidP="008275CB">
            <w:pPr>
              <w:spacing w:line="256" w:lineRule="auto"/>
              <w:rPr>
                <w:lang w:val="uk-UA"/>
              </w:rPr>
            </w:pPr>
            <w:r w:rsidRPr="008275CB">
              <w:rPr>
                <w:lang w:val="uk-UA"/>
              </w:rPr>
              <w:t>1.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5CB" w:rsidRPr="008275CB" w:rsidRDefault="008275CB" w:rsidP="008275CB">
            <w:pPr>
              <w:spacing w:line="256" w:lineRule="auto"/>
              <w:rPr>
                <w:lang w:val="uk-UA"/>
              </w:rPr>
            </w:pPr>
            <w:r w:rsidRPr="008275CB">
              <w:rPr>
                <w:lang w:val="uk-UA"/>
              </w:rPr>
              <w:t>Знання законодавства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5CB" w:rsidRPr="008275CB" w:rsidRDefault="008275CB" w:rsidP="008275CB">
            <w:pPr>
              <w:spacing w:line="256" w:lineRule="auto"/>
              <w:ind w:left="144" w:right="135"/>
              <w:rPr>
                <w:u w:val="single"/>
                <w:lang w:val="uk-UA"/>
              </w:rPr>
            </w:pPr>
            <w:r w:rsidRPr="008275CB">
              <w:rPr>
                <w:u w:val="single"/>
                <w:lang w:val="uk-UA"/>
              </w:rPr>
              <w:t>Знання:</w:t>
            </w:r>
          </w:p>
          <w:p w:rsidR="008275CB" w:rsidRPr="008275CB" w:rsidRDefault="008275CB" w:rsidP="008275CB">
            <w:pPr>
              <w:pStyle w:val="a4"/>
              <w:numPr>
                <w:ilvl w:val="0"/>
                <w:numId w:val="7"/>
              </w:numPr>
              <w:spacing w:line="256" w:lineRule="auto"/>
              <w:ind w:left="144" w:right="135" w:firstLine="0"/>
              <w:rPr>
                <w:rFonts w:ascii="Times New Roman" w:eastAsia="Times New Roman" w:hAnsi="Times New Roman" w:cs="Times New Roman"/>
              </w:rPr>
            </w:pPr>
            <w:r w:rsidRPr="008275CB">
              <w:rPr>
                <w:rFonts w:ascii="Times New Roman" w:eastAsia="Times New Roman" w:hAnsi="Times New Roman" w:cs="Times New Roman"/>
              </w:rPr>
              <w:t>Конституції України;</w:t>
            </w:r>
          </w:p>
          <w:p w:rsidR="008275CB" w:rsidRPr="008275CB" w:rsidRDefault="008275CB" w:rsidP="008275CB">
            <w:pPr>
              <w:pStyle w:val="a4"/>
              <w:numPr>
                <w:ilvl w:val="0"/>
                <w:numId w:val="7"/>
              </w:numPr>
              <w:spacing w:line="256" w:lineRule="auto"/>
              <w:ind w:left="144" w:right="135" w:firstLine="0"/>
              <w:rPr>
                <w:rFonts w:ascii="Times New Roman" w:eastAsia="Times New Roman" w:hAnsi="Times New Roman" w:cs="Times New Roman"/>
              </w:rPr>
            </w:pPr>
            <w:r w:rsidRPr="008275CB">
              <w:rPr>
                <w:rFonts w:ascii="Times New Roman" w:eastAsia="Times New Roman" w:hAnsi="Times New Roman" w:cs="Times New Roman"/>
              </w:rPr>
              <w:t>Закону України «Про державну службу»;</w:t>
            </w:r>
          </w:p>
          <w:p w:rsidR="008275CB" w:rsidRPr="008275CB" w:rsidRDefault="008275CB" w:rsidP="008275CB">
            <w:pPr>
              <w:pStyle w:val="a4"/>
              <w:numPr>
                <w:ilvl w:val="0"/>
                <w:numId w:val="7"/>
              </w:numPr>
              <w:spacing w:line="256" w:lineRule="auto"/>
              <w:ind w:left="144" w:right="135" w:firstLine="0"/>
              <w:rPr>
                <w:rFonts w:ascii="Times New Roman" w:eastAsia="Times New Roman" w:hAnsi="Times New Roman" w:cs="Times New Roman"/>
              </w:rPr>
            </w:pPr>
            <w:r w:rsidRPr="008275CB">
              <w:rPr>
                <w:rFonts w:ascii="Times New Roman" w:eastAsia="Times New Roman" w:hAnsi="Times New Roman" w:cs="Times New Roman"/>
              </w:rPr>
              <w:t>Закону України «Про запобігання корупції» та іншого законодавства.</w:t>
            </w:r>
          </w:p>
          <w:p w:rsidR="008275CB" w:rsidRPr="008275CB" w:rsidRDefault="008275CB" w:rsidP="008275CB">
            <w:pPr>
              <w:pStyle w:val="a4"/>
              <w:spacing w:line="256" w:lineRule="auto"/>
              <w:ind w:left="144" w:right="135"/>
              <w:rPr>
                <w:rFonts w:ascii="Times New Roman" w:eastAsia="Times New Roman" w:hAnsi="Times New Roman" w:cs="Times New Roman"/>
              </w:rPr>
            </w:pPr>
          </w:p>
        </w:tc>
      </w:tr>
      <w:tr w:rsidR="008275CB" w:rsidRPr="008275CB" w:rsidTr="008275CB">
        <w:trPr>
          <w:jc w:val="center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5CB" w:rsidRPr="008275CB" w:rsidRDefault="008275CB" w:rsidP="008275CB">
            <w:pPr>
              <w:spacing w:line="256" w:lineRule="auto"/>
              <w:rPr>
                <w:rFonts w:eastAsia="Microsoft Sans Serif"/>
                <w:lang w:val="uk-UA"/>
              </w:rPr>
            </w:pPr>
            <w:r w:rsidRPr="008275CB">
              <w:rPr>
                <w:lang w:val="uk-UA"/>
              </w:rPr>
              <w:t>2.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5CB" w:rsidRPr="008275CB" w:rsidRDefault="008275CB" w:rsidP="008275CB">
            <w:pPr>
              <w:spacing w:line="256" w:lineRule="auto"/>
              <w:rPr>
                <w:bCs/>
                <w:lang w:val="uk-UA"/>
              </w:rPr>
            </w:pPr>
            <w:r w:rsidRPr="008275CB">
              <w:rPr>
                <w:bCs/>
                <w:lang w:val="uk-UA"/>
              </w:rPr>
              <w:t>Знання законодавства у сфері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5CB" w:rsidRPr="008275CB" w:rsidRDefault="008275CB" w:rsidP="008275CB">
            <w:pPr>
              <w:spacing w:line="256" w:lineRule="auto"/>
              <w:ind w:left="144" w:right="135"/>
              <w:rPr>
                <w:lang w:val="uk-UA"/>
              </w:rPr>
            </w:pPr>
            <w:r w:rsidRPr="008275CB">
              <w:rPr>
                <w:u w:val="single"/>
                <w:lang w:val="uk-UA"/>
              </w:rPr>
              <w:t>Знання</w:t>
            </w:r>
            <w:r w:rsidRPr="008275CB">
              <w:rPr>
                <w:lang w:val="uk-UA"/>
              </w:rPr>
              <w:t>:</w:t>
            </w:r>
          </w:p>
          <w:p w:rsidR="008275CB" w:rsidRPr="008275CB" w:rsidRDefault="008275CB" w:rsidP="008275CB">
            <w:pPr>
              <w:pStyle w:val="a4"/>
              <w:numPr>
                <w:ilvl w:val="0"/>
                <w:numId w:val="8"/>
              </w:numPr>
              <w:spacing w:line="256" w:lineRule="auto"/>
              <w:ind w:right="135"/>
              <w:rPr>
                <w:rFonts w:ascii="Times New Roman" w:hAnsi="Times New Roman" w:cs="Times New Roman"/>
              </w:rPr>
            </w:pPr>
            <w:r w:rsidRPr="008275CB">
              <w:rPr>
                <w:rFonts w:ascii="Times New Roman" w:hAnsi="Times New Roman" w:cs="Times New Roman"/>
              </w:rPr>
              <w:t>Закону України «Про прокуратуру»;</w:t>
            </w:r>
          </w:p>
          <w:p w:rsidR="008275CB" w:rsidRPr="00DE0A9A" w:rsidRDefault="008275CB" w:rsidP="008275C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E0A9A">
              <w:rPr>
                <w:rFonts w:ascii="Times New Roman" w:eastAsia="Times New Roman" w:hAnsi="Times New Roman" w:cs="Times New Roman"/>
                <w:color w:val="auto"/>
              </w:rPr>
              <w:t>Закону України «Про доступ до публічної інформації»;</w:t>
            </w:r>
          </w:p>
          <w:p w:rsidR="008275CB" w:rsidRPr="008275CB" w:rsidRDefault="008275CB" w:rsidP="008275CB">
            <w:pPr>
              <w:pStyle w:val="a4"/>
              <w:numPr>
                <w:ilvl w:val="0"/>
                <w:numId w:val="8"/>
              </w:numPr>
              <w:spacing w:line="256" w:lineRule="auto"/>
              <w:ind w:right="135"/>
              <w:jc w:val="both"/>
              <w:rPr>
                <w:rFonts w:ascii="Times New Roman" w:hAnsi="Times New Roman" w:cs="Times New Roman"/>
              </w:rPr>
            </w:pPr>
            <w:r w:rsidRPr="008275CB">
              <w:rPr>
                <w:rFonts w:ascii="Times New Roman" w:hAnsi="Times New Roman" w:cs="Times New Roman"/>
              </w:rPr>
              <w:t>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 в органах прокуратури України, затвердженої наказом Генеральної прокуратури України від 27.09.2022 № 199;</w:t>
            </w:r>
          </w:p>
          <w:p w:rsidR="008275CB" w:rsidRPr="008275CB" w:rsidRDefault="008275CB" w:rsidP="008275CB">
            <w:pPr>
              <w:pStyle w:val="a4"/>
              <w:numPr>
                <w:ilvl w:val="0"/>
                <w:numId w:val="8"/>
              </w:numPr>
              <w:spacing w:line="256" w:lineRule="auto"/>
              <w:ind w:right="135"/>
              <w:jc w:val="both"/>
              <w:rPr>
                <w:rFonts w:ascii="Times New Roman" w:hAnsi="Times New Roman" w:cs="Times New Roman"/>
              </w:rPr>
            </w:pPr>
            <w:r w:rsidRPr="008275CB">
              <w:rPr>
                <w:rFonts w:ascii="Times New Roman" w:hAnsi="Times New Roman" w:cs="Times New Roman"/>
              </w:rPr>
              <w:t>Тимчасової інструкції з діловодства в органах прокуратури України, затвердженої наказом Генеральної прокуратури України від 12.02.2019 № 27 (зі змінами).</w:t>
            </w:r>
          </w:p>
          <w:p w:rsidR="008275CB" w:rsidRPr="008275CB" w:rsidRDefault="008275CB" w:rsidP="008275CB">
            <w:pPr>
              <w:pStyle w:val="a4"/>
              <w:spacing w:line="256" w:lineRule="auto"/>
              <w:ind w:left="144" w:right="1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75CB" w:rsidRPr="008275CB" w:rsidTr="008275CB">
        <w:trPr>
          <w:jc w:val="center"/>
        </w:trPr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5CB" w:rsidRPr="008275CB" w:rsidRDefault="008275CB" w:rsidP="008275CB">
            <w:pPr>
              <w:spacing w:line="256" w:lineRule="auto"/>
              <w:rPr>
                <w:lang w:val="uk-UA"/>
              </w:rPr>
            </w:pPr>
            <w:bookmarkStart w:id="6" w:name="n146"/>
            <w:bookmarkEnd w:id="6"/>
            <w:r w:rsidRPr="008275CB">
              <w:rPr>
                <w:lang w:val="uk-UA"/>
              </w:rPr>
              <w:t>3.</w:t>
            </w:r>
          </w:p>
        </w:tc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5CB" w:rsidRPr="008275CB" w:rsidRDefault="008275CB" w:rsidP="008275CB">
            <w:pPr>
              <w:spacing w:line="256" w:lineRule="auto"/>
              <w:rPr>
                <w:bCs/>
                <w:lang w:val="uk-UA"/>
              </w:rPr>
            </w:pPr>
            <w:r w:rsidRPr="008275CB">
              <w:rPr>
                <w:bCs/>
                <w:lang w:val="uk-UA"/>
              </w:rPr>
              <w:t>Практичні знання у сфері</w:t>
            </w:r>
          </w:p>
        </w:tc>
        <w:tc>
          <w:tcPr>
            <w:tcW w:w="3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5CB" w:rsidRPr="008275CB" w:rsidRDefault="008275CB" w:rsidP="008275CB">
            <w:pPr>
              <w:spacing w:line="256" w:lineRule="auto"/>
              <w:ind w:left="144" w:right="135"/>
              <w:rPr>
                <w:lang w:val="uk-UA"/>
              </w:rPr>
            </w:pPr>
            <w:r w:rsidRPr="008275CB">
              <w:rPr>
                <w:u w:val="single"/>
                <w:lang w:val="uk-UA"/>
              </w:rPr>
              <w:t xml:space="preserve">Знання </w:t>
            </w:r>
            <w:r w:rsidRPr="008275CB">
              <w:rPr>
                <w:lang w:val="uk-UA"/>
              </w:rPr>
              <w:t>електронних систем документообігу, основ роботи з відкритими реєстрами та базами даних, а також основ адміністрування визначених платформ і систем.</w:t>
            </w:r>
          </w:p>
        </w:tc>
      </w:tr>
    </w:tbl>
    <w:p w:rsidR="003F210C" w:rsidRPr="008275CB" w:rsidRDefault="003F210C" w:rsidP="00084CD6">
      <w:pPr>
        <w:rPr>
          <w:lang w:val="uk-UA"/>
        </w:rPr>
      </w:pPr>
    </w:p>
    <w:sectPr w:rsidR="003F210C" w:rsidRPr="008275CB" w:rsidSect="00EE4AF0">
      <w:pgSz w:w="12240" w:h="15840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530" w:hanging="360"/>
      </w:pPr>
    </w:lvl>
    <w:lvl w:ilvl="2" w:tplc="0422001B">
      <w:start w:val="1"/>
      <w:numFmt w:val="lowerRoman"/>
      <w:lvlText w:val="%3."/>
      <w:lvlJc w:val="right"/>
      <w:pPr>
        <w:ind w:left="2250" w:hanging="180"/>
      </w:pPr>
    </w:lvl>
    <w:lvl w:ilvl="3" w:tplc="0422000F">
      <w:start w:val="1"/>
      <w:numFmt w:val="decimal"/>
      <w:lvlText w:val="%4."/>
      <w:lvlJc w:val="left"/>
      <w:pPr>
        <w:ind w:left="2970" w:hanging="360"/>
      </w:pPr>
    </w:lvl>
    <w:lvl w:ilvl="4" w:tplc="04220019">
      <w:start w:val="1"/>
      <w:numFmt w:val="lowerLetter"/>
      <w:lvlText w:val="%5."/>
      <w:lvlJc w:val="left"/>
      <w:pPr>
        <w:ind w:left="3690" w:hanging="360"/>
      </w:pPr>
    </w:lvl>
    <w:lvl w:ilvl="5" w:tplc="0422001B">
      <w:start w:val="1"/>
      <w:numFmt w:val="lowerRoman"/>
      <w:lvlText w:val="%6."/>
      <w:lvlJc w:val="right"/>
      <w:pPr>
        <w:ind w:left="4410" w:hanging="180"/>
      </w:pPr>
    </w:lvl>
    <w:lvl w:ilvl="6" w:tplc="0422000F">
      <w:start w:val="1"/>
      <w:numFmt w:val="decimal"/>
      <w:lvlText w:val="%7."/>
      <w:lvlJc w:val="left"/>
      <w:pPr>
        <w:ind w:left="5130" w:hanging="360"/>
      </w:pPr>
    </w:lvl>
    <w:lvl w:ilvl="7" w:tplc="04220019">
      <w:start w:val="1"/>
      <w:numFmt w:val="lowerLetter"/>
      <w:lvlText w:val="%8."/>
      <w:lvlJc w:val="left"/>
      <w:pPr>
        <w:ind w:left="5850" w:hanging="360"/>
      </w:pPr>
    </w:lvl>
    <w:lvl w:ilvl="8" w:tplc="0422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8B05D8F"/>
    <w:multiLevelType w:val="hybridMultilevel"/>
    <w:tmpl w:val="F1781C88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233F5"/>
    <w:multiLevelType w:val="hybridMultilevel"/>
    <w:tmpl w:val="FC68D09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A335B"/>
    <w:multiLevelType w:val="hybridMultilevel"/>
    <w:tmpl w:val="D8A6D80C"/>
    <w:lvl w:ilvl="0" w:tplc="E9669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B85AA9"/>
    <w:multiLevelType w:val="hybridMultilevel"/>
    <w:tmpl w:val="80DCD9B2"/>
    <w:lvl w:ilvl="0" w:tplc="E96697AA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5" w15:restartNumberingAfterBreak="0">
    <w:nsid w:val="67014BB0"/>
    <w:multiLevelType w:val="hybridMultilevel"/>
    <w:tmpl w:val="E72295C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E3F40"/>
    <w:multiLevelType w:val="hybridMultilevel"/>
    <w:tmpl w:val="BA5E41E4"/>
    <w:lvl w:ilvl="0" w:tplc="29F27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73B9F"/>
    <w:multiLevelType w:val="hybridMultilevel"/>
    <w:tmpl w:val="135ACD90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EC"/>
    <w:rsid w:val="00084CD6"/>
    <w:rsid w:val="000B01CD"/>
    <w:rsid w:val="00146E6A"/>
    <w:rsid w:val="002F325D"/>
    <w:rsid w:val="0033344E"/>
    <w:rsid w:val="003830B3"/>
    <w:rsid w:val="003D15BB"/>
    <w:rsid w:val="003F210C"/>
    <w:rsid w:val="004C774F"/>
    <w:rsid w:val="005114EC"/>
    <w:rsid w:val="00625238"/>
    <w:rsid w:val="00715A5E"/>
    <w:rsid w:val="007923E2"/>
    <w:rsid w:val="007B6D75"/>
    <w:rsid w:val="007E52BD"/>
    <w:rsid w:val="008275CB"/>
    <w:rsid w:val="00992335"/>
    <w:rsid w:val="009D5E0C"/>
    <w:rsid w:val="009E3EEF"/>
    <w:rsid w:val="009F112A"/>
    <w:rsid w:val="00BE3FC9"/>
    <w:rsid w:val="00C570F6"/>
    <w:rsid w:val="00CC2AE2"/>
    <w:rsid w:val="00D16EE7"/>
    <w:rsid w:val="00D428C7"/>
    <w:rsid w:val="00EA60CE"/>
    <w:rsid w:val="00E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989D9"/>
  <w15:chartTrackingRefBased/>
  <w15:docId w15:val="{3C1E2736-AD3F-4EE4-9085-351408E9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4EC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5114EC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114EC"/>
  </w:style>
  <w:style w:type="paragraph" w:customStyle="1" w:styleId="rvps12">
    <w:name w:val="rvps12"/>
    <w:basedOn w:val="a"/>
    <w:rsid w:val="005114EC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5114E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5114EC"/>
    <w:rPr>
      <w:color w:val="0000FF"/>
      <w:u w:val="single"/>
    </w:rPr>
  </w:style>
  <w:style w:type="character" w:customStyle="1" w:styleId="rvts9">
    <w:name w:val="rvts9"/>
    <w:basedOn w:val="a0"/>
    <w:rsid w:val="005114EC"/>
  </w:style>
  <w:style w:type="paragraph" w:styleId="a4">
    <w:name w:val="List Paragraph"/>
    <w:basedOn w:val="a"/>
    <w:uiPriority w:val="34"/>
    <w:qFormat/>
    <w:rsid w:val="00D16EE7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val="uk-UA" w:eastAsia="uk-UA" w:bidi="uk-UA"/>
    </w:rPr>
  </w:style>
  <w:style w:type="paragraph" w:styleId="a5">
    <w:name w:val="Normal (Web)"/>
    <w:basedOn w:val="a"/>
    <w:unhideWhenUsed/>
    <w:rsid w:val="00D16EE7"/>
    <w:pPr>
      <w:spacing w:before="100" w:beforeAutospacing="1" w:after="100" w:afterAutospacing="1"/>
    </w:pPr>
    <w:rPr>
      <w:lang w:val="ru-RU" w:eastAsia="ru-RU"/>
    </w:rPr>
  </w:style>
  <w:style w:type="paragraph" w:customStyle="1" w:styleId="rvps2">
    <w:name w:val="rvps2"/>
    <w:basedOn w:val="a"/>
    <w:rsid w:val="007923E2"/>
    <w:pPr>
      <w:spacing w:before="100" w:beforeAutospacing="1" w:after="100" w:afterAutospacing="1"/>
    </w:pPr>
    <w:rPr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4C77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774F"/>
    <w:rPr>
      <w:rFonts w:ascii="Segoe UI" w:eastAsia="Times New Roman" w:hAnsi="Segoe UI" w:cs="Segoe UI"/>
      <w:sz w:val="18"/>
      <w:szCs w:val="18"/>
      <w:lang w:val="en-US"/>
    </w:rPr>
  </w:style>
  <w:style w:type="character" w:styleId="a8">
    <w:name w:val="Emphasis"/>
    <w:qFormat/>
    <w:rsid w:val="000B01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3</cp:revision>
  <cp:lastPrinted>2024-02-22T13:08:00Z</cp:lastPrinted>
  <dcterms:created xsi:type="dcterms:W3CDTF">2024-03-14T15:33:00Z</dcterms:created>
  <dcterms:modified xsi:type="dcterms:W3CDTF">2024-03-14T15:35:00Z</dcterms:modified>
</cp:coreProperties>
</file>