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4A213CE7"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8CCC281" w14:textId="77777777" w:rsidR="0018731B" w:rsidRPr="0018731B" w:rsidRDefault="0018731B" w:rsidP="0018731B">
      <w:pPr>
        <w:spacing w:after="0" w:line="240" w:lineRule="auto"/>
        <w:jc w:val="center"/>
        <w:rPr>
          <w:rFonts w:ascii="Times New Roman" w:hAnsi="Times New Roman" w:cs="Times New Roman"/>
          <w:b/>
          <w:bCs/>
          <w:sz w:val="24"/>
          <w:szCs w:val="24"/>
          <w:lang w:val="ru-RU"/>
        </w:rPr>
      </w:pPr>
      <w:r w:rsidRPr="0018731B">
        <w:rPr>
          <w:rFonts w:ascii="Times New Roman" w:hAnsi="Times New Roman" w:cs="Times New Roman"/>
          <w:b/>
          <w:bCs/>
          <w:sz w:val="24"/>
          <w:szCs w:val="24"/>
          <w:lang w:val="ru-RU"/>
        </w:rPr>
        <w:t>«</w:t>
      </w:r>
      <w:proofErr w:type="spellStart"/>
      <w:r w:rsidRPr="0018731B">
        <w:rPr>
          <w:rFonts w:ascii="Times New Roman" w:hAnsi="Times New Roman" w:cs="Times New Roman"/>
          <w:b/>
          <w:bCs/>
          <w:sz w:val="24"/>
          <w:szCs w:val="24"/>
          <w:lang w:val="ru-RU"/>
        </w:rPr>
        <w:t>Послуги</w:t>
      </w:r>
      <w:proofErr w:type="spellEnd"/>
      <w:r w:rsidRPr="0018731B">
        <w:rPr>
          <w:rFonts w:ascii="Times New Roman" w:hAnsi="Times New Roman" w:cs="Times New Roman"/>
          <w:b/>
          <w:bCs/>
          <w:sz w:val="24"/>
          <w:szCs w:val="24"/>
          <w:lang w:val="ru-RU"/>
        </w:rPr>
        <w:t xml:space="preserve"> </w:t>
      </w:r>
      <w:proofErr w:type="spellStart"/>
      <w:r w:rsidRPr="0018731B">
        <w:rPr>
          <w:rFonts w:ascii="Times New Roman" w:hAnsi="Times New Roman" w:cs="Times New Roman"/>
          <w:b/>
          <w:bCs/>
          <w:sz w:val="24"/>
          <w:szCs w:val="24"/>
          <w:lang w:val="ru-RU"/>
        </w:rPr>
        <w:t>надання</w:t>
      </w:r>
      <w:proofErr w:type="spellEnd"/>
      <w:r w:rsidRPr="0018731B">
        <w:rPr>
          <w:rFonts w:ascii="Times New Roman" w:hAnsi="Times New Roman" w:cs="Times New Roman"/>
          <w:b/>
          <w:bCs/>
          <w:sz w:val="24"/>
          <w:szCs w:val="24"/>
          <w:lang w:val="ru-RU"/>
        </w:rPr>
        <w:t xml:space="preserve"> в </w:t>
      </w:r>
      <w:proofErr w:type="spellStart"/>
      <w:r w:rsidRPr="0018731B">
        <w:rPr>
          <w:rFonts w:ascii="Times New Roman" w:hAnsi="Times New Roman" w:cs="Times New Roman"/>
          <w:b/>
          <w:bCs/>
          <w:sz w:val="24"/>
          <w:szCs w:val="24"/>
          <w:lang w:val="ru-RU"/>
        </w:rPr>
        <w:t>користування</w:t>
      </w:r>
      <w:proofErr w:type="spellEnd"/>
      <w:r w:rsidRPr="0018731B">
        <w:rPr>
          <w:rFonts w:ascii="Times New Roman" w:hAnsi="Times New Roman" w:cs="Times New Roman"/>
          <w:b/>
          <w:bCs/>
          <w:sz w:val="24"/>
          <w:szCs w:val="24"/>
          <w:lang w:val="ru-RU"/>
        </w:rPr>
        <w:t xml:space="preserve"> </w:t>
      </w:r>
      <w:proofErr w:type="spellStart"/>
      <w:r w:rsidRPr="0018731B">
        <w:rPr>
          <w:rFonts w:ascii="Times New Roman" w:hAnsi="Times New Roman" w:cs="Times New Roman"/>
          <w:b/>
          <w:bCs/>
          <w:sz w:val="24"/>
          <w:szCs w:val="24"/>
          <w:lang w:val="ru-RU"/>
        </w:rPr>
        <w:t>цифрових</w:t>
      </w:r>
      <w:proofErr w:type="spellEnd"/>
      <w:r w:rsidRPr="0018731B">
        <w:rPr>
          <w:rFonts w:ascii="Times New Roman" w:hAnsi="Times New Roman" w:cs="Times New Roman"/>
          <w:b/>
          <w:bCs/>
          <w:sz w:val="24"/>
          <w:szCs w:val="24"/>
          <w:lang w:val="ru-RU"/>
        </w:rPr>
        <w:t xml:space="preserve"> </w:t>
      </w:r>
      <w:proofErr w:type="spellStart"/>
      <w:r w:rsidRPr="0018731B">
        <w:rPr>
          <w:rFonts w:ascii="Times New Roman" w:hAnsi="Times New Roman" w:cs="Times New Roman"/>
          <w:b/>
          <w:bCs/>
          <w:sz w:val="24"/>
          <w:szCs w:val="24"/>
          <w:lang w:val="ru-RU"/>
        </w:rPr>
        <w:t>каналів</w:t>
      </w:r>
      <w:proofErr w:type="spellEnd"/>
      <w:r w:rsidRPr="0018731B">
        <w:rPr>
          <w:rFonts w:ascii="Times New Roman" w:hAnsi="Times New Roman" w:cs="Times New Roman"/>
          <w:b/>
          <w:bCs/>
          <w:sz w:val="24"/>
          <w:szCs w:val="24"/>
          <w:lang w:val="ru-RU"/>
        </w:rPr>
        <w:t xml:space="preserve"> </w:t>
      </w:r>
      <w:proofErr w:type="spellStart"/>
      <w:r w:rsidRPr="0018731B">
        <w:rPr>
          <w:rFonts w:ascii="Times New Roman" w:hAnsi="Times New Roman" w:cs="Times New Roman"/>
          <w:b/>
          <w:bCs/>
          <w:sz w:val="24"/>
          <w:szCs w:val="24"/>
          <w:lang w:val="ru-RU"/>
        </w:rPr>
        <w:t>зв’язку</w:t>
      </w:r>
      <w:proofErr w:type="spellEnd"/>
      <w:r w:rsidRPr="0018731B">
        <w:rPr>
          <w:rFonts w:ascii="Times New Roman" w:hAnsi="Times New Roman" w:cs="Times New Roman"/>
          <w:b/>
          <w:bCs/>
          <w:sz w:val="24"/>
          <w:szCs w:val="24"/>
          <w:lang w:val="ru-RU"/>
        </w:rPr>
        <w:t xml:space="preserve">» (ДК 021:2015:72720000-3 - </w:t>
      </w:r>
      <w:proofErr w:type="spellStart"/>
      <w:r w:rsidRPr="0018731B">
        <w:rPr>
          <w:rFonts w:ascii="Times New Roman" w:hAnsi="Times New Roman" w:cs="Times New Roman"/>
          <w:b/>
          <w:bCs/>
          <w:sz w:val="24"/>
          <w:szCs w:val="24"/>
          <w:lang w:val="ru-RU"/>
        </w:rPr>
        <w:t>Послуги</w:t>
      </w:r>
      <w:proofErr w:type="spellEnd"/>
      <w:r w:rsidRPr="0018731B">
        <w:rPr>
          <w:rFonts w:ascii="Times New Roman" w:hAnsi="Times New Roman" w:cs="Times New Roman"/>
          <w:b/>
          <w:bCs/>
          <w:sz w:val="24"/>
          <w:szCs w:val="24"/>
          <w:lang w:val="ru-RU"/>
        </w:rPr>
        <w:t xml:space="preserve"> у </w:t>
      </w:r>
      <w:proofErr w:type="spellStart"/>
      <w:r w:rsidRPr="0018731B">
        <w:rPr>
          <w:rFonts w:ascii="Times New Roman" w:hAnsi="Times New Roman" w:cs="Times New Roman"/>
          <w:b/>
          <w:bCs/>
          <w:sz w:val="24"/>
          <w:szCs w:val="24"/>
          <w:lang w:val="ru-RU"/>
        </w:rPr>
        <w:t>сфері</w:t>
      </w:r>
      <w:proofErr w:type="spellEnd"/>
      <w:r w:rsidRPr="0018731B">
        <w:rPr>
          <w:rFonts w:ascii="Times New Roman" w:hAnsi="Times New Roman" w:cs="Times New Roman"/>
          <w:b/>
          <w:bCs/>
          <w:sz w:val="24"/>
          <w:szCs w:val="24"/>
          <w:lang w:val="ru-RU"/>
        </w:rPr>
        <w:t xml:space="preserve"> </w:t>
      </w:r>
      <w:proofErr w:type="spellStart"/>
      <w:r w:rsidRPr="0018731B">
        <w:rPr>
          <w:rFonts w:ascii="Times New Roman" w:hAnsi="Times New Roman" w:cs="Times New Roman"/>
          <w:b/>
          <w:bCs/>
          <w:sz w:val="24"/>
          <w:szCs w:val="24"/>
          <w:lang w:val="ru-RU"/>
        </w:rPr>
        <w:t>глобальних</w:t>
      </w:r>
      <w:proofErr w:type="spellEnd"/>
      <w:r w:rsidRPr="0018731B">
        <w:rPr>
          <w:rFonts w:ascii="Times New Roman" w:hAnsi="Times New Roman" w:cs="Times New Roman"/>
          <w:b/>
          <w:bCs/>
          <w:sz w:val="24"/>
          <w:szCs w:val="24"/>
          <w:lang w:val="ru-RU"/>
        </w:rPr>
        <w:t xml:space="preserve"> мереж)</w:t>
      </w:r>
    </w:p>
    <w:p w14:paraId="030F768D" w14:textId="1CD24EDA"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06103998"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61F08594" w14:textId="77777777" w:rsidR="001B7249" w:rsidRPr="001B7249" w:rsidRDefault="001B7249" w:rsidP="001B7249">
      <w:pPr>
        <w:widowControl w:val="0"/>
        <w:shd w:val="clear" w:color="auto" w:fill="FFFFFF"/>
        <w:spacing w:after="0" w:line="276" w:lineRule="auto"/>
        <w:ind w:firstLine="709"/>
        <w:jc w:val="both"/>
        <w:rPr>
          <w:rFonts w:ascii="Times New Roman" w:eastAsia="Times New Roman" w:hAnsi="Times New Roman" w:cs="Times New Roman"/>
          <w:sz w:val="24"/>
          <w:szCs w:val="24"/>
          <w:lang w:val="ru-RU" w:bidi="uk-UA"/>
        </w:rPr>
      </w:pPr>
      <w:r w:rsidRPr="001B7249">
        <w:rPr>
          <w:rFonts w:ascii="Times New Roman" w:eastAsia="Times New Roman" w:hAnsi="Times New Roman" w:cs="Times New Roman"/>
          <w:sz w:val="24"/>
          <w:szCs w:val="24"/>
          <w:lang w:val="uk-UA" w:bidi="uk-UA"/>
        </w:rPr>
        <w:t xml:space="preserve">Для забезпечення ефективного виконання прокурорами відповідних процесуальних повноважень, забезпечення швидкого та ефективного досудового розслідування у кримінальних провадженнях про злочини, пов’язані зі збройною агресією </w:t>
      </w:r>
      <w:proofErr w:type="spellStart"/>
      <w:r w:rsidRPr="001B7249">
        <w:rPr>
          <w:rFonts w:ascii="Times New Roman" w:eastAsia="Times New Roman" w:hAnsi="Times New Roman" w:cs="Times New Roman"/>
          <w:sz w:val="24"/>
          <w:szCs w:val="24"/>
          <w:lang w:val="ru-RU" w:bidi="uk-UA"/>
        </w:rPr>
        <w:t>рф</w:t>
      </w:r>
      <w:proofErr w:type="spellEnd"/>
      <w:r w:rsidRPr="001B7249">
        <w:rPr>
          <w:rFonts w:ascii="Times New Roman" w:eastAsia="Times New Roman" w:hAnsi="Times New Roman" w:cs="Times New Roman"/>
          <w:sz w:val="24"/>
          <w:szCs w:val="24"/>
          <w:lang w:val="uk-UA" w:bidi="uk-UA"/>
        </w:rPr>
        <w:t xml:space="preserve"> проти України необхідно</w:t>
      </w:r>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забезпечити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безперебійний</w:t>
      </w:r>
      <w:proofErr w:type="spellEnd"/>
      <w:r w:rsidRPr="001B7249">
        <w:rPr>
          <w:rFonts w:ascii="Times New Roman" w:eastAsia="Times New Roman" w:hAnsi="Times New Roman" w:cs="Times New Roman"/>
          <w:sz w:val="24"/>
          <w:szCs w:val="24"/>
          <w:lang w:val="ru-RU" w:bidi="uk-UA"/>
        </w:rPr>
        <w:t xml:space="preserve"> доступ до </w:t>
      </w:r>
      <w:proofErr w:type="spellStart"/>
      <w:r w:rsidRPr="001B7249">
        <w:rPr>
          <w:rFonts w:ascii="Times New Roman" w:eastAsia="Times New Roman" w:hAnsi="Times New Roman" w:cs="Times New Roman"/>
          <w:sz w:val="24"/>
          <w:szCs w:val="24"/>
          <w:lang w:val="ru-RU" w:bidi="uk-UA"/>
        </w:rPr>
        <w:t>Єдиного</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реєстру</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досудових</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розслідувань</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інформаційно-аналітичної</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системи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Облік</w:t>
      </w:r>
      <w:proofErr w:type="spellEnd"/>
      <w:r w:rsidRPr="001B7249">
        <w:rPr>
          <w:rFonts w:ascii="Times New Roman" w:eastAsia="Times New Roman" w:hAnsi="Times New Roman" w:cs="Times New Roman"/>
          <w:sz w:val="24"/>
          <w:szCs w:val="24"/>
          <w:lang w:val="ru-RU" w:bidi="uk-UA"/>
        </w:rPr>
        <w:t xml:space="preserve"> та статистика </w:t>
      </w:r>
      <w:proofErr w:type="spellStart"/>
      <w:r w:rsidRPr="001B7249">
        <w:rPr>
          <w:rFonts w:ascii="Times New Roman" w:eastAsia="Times New Roman" w:hAnsi="Times New Roman" w:cs="Times New Roman"/>
          <w:sz w:val="24"/>
          <w:szCs w:val="24"/>
          <w:lang w:val="ru-RU" w:bidi="uk-UA"/>
        </w:rPr>
        <w:t>органів</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прокуратури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інформаційної</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системи</w:t>
      </w:r>
      <w:proofErr w:type="spellEnd"/>
      <w:r w:rsidRPr="001B7249">
        <w:rPr>
          <w:rFonts w:ascii="Times New Roman" w:eastAsia="Times New Roman" w:hAnsi="Times New Roman" w:cs="Times New Roman"/>
          <w:sz w:val="24"/>
          <w:szCs w:val="24"/>
          <w:lang w:val="ru-RU" w:bidi="uk-UA"/>
        </w:rPr>
        <w:t xml:space="preserve"> «Система </w:t>
      </w:r>
      <w:proofErr w:type="spellStart"/>
      <w:r w:rsidRPr="001B7249">
        <w:rPr>
          <w:rFonts w:ascii="Times New Roman" w:eastAsia="Times New Roman" w:hAnsi="Times New Roman" w:cs="Times New Roman"/>
          <w:sz w:val="24"/>
          <w:szCs w:val="24"/>
          <w:lang w:val="ru-RU" w:bidi="uk-UA"/>
        </w:rPr>
        <w:t>електронного</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документообігу</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органів</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прокуратури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України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системи</w:t>
      </w:r>
      <w:proofErr w:type="spellEnd"/>
      <w:r w:rsidRPr="001B7249">
        <w:rPr>
          <w:rFonts w:ascii="Times New Roman" w:eastAsia="Times New Roman" w:hAnsi="Times New Roman" w:cs="Times New Roman"/>
          <w:sz w:val="24"/>
          <w:szCs w:val="24"/>
          <w:lang w:val="ru-RU" w:bidi="uk-UA"/>
        </w:rPr>
        <w:t xml:space="preserve"> корпоративного </w:t>
      </w:r>
      <w:proofErr w:type="spellStart"/>
      <w:r w:rsidRPr="001B7249">
        <w:rPr>
          <w:rFonts w:ascii="Times New Roman" w:eastAsia="Times New Roman" w:hAnsi="Times New Roman" w:cs="Times New Roman"/>
          <w:sz w:val="24"/>
          <w:szCs w:val="24"/>
          <w:lang w:val="ru-RU" w:bidi="uk-UA"/>
        </w:rPr>
        <w:t>відеозв’язку</w:t>
      </w:r>
      <w:proofErr w:type="spellEnd"/>
      <w:r w:rsidRPr="001B7249">
        <w:rPr>
          <w:rFonts w:ascii="Times New Roman" w:eastAsia="Times New Roman" w:hAnsi="Times New Roman" w:cs="Times New Roman"/>
          <w:sz w:val="24"/>
          <w:szCs w:val="24"/>
          <w:lang w:val="ru-RU" w:bidi="uk-UA"/>
        </w:rPr>
        <w:t xml:space="preserve"> та ІР-</w:t>
      </w:r>
      <w:proofErr w:type="spellStart"/>
      <w:r w:rsidRPr="001B7249">
        <w:rPr>
          <w:rFonts w:ascii="Times New Roman" w:eastAsia="Times New Roman" w:hAnsi="Times New Roman" w:cs="Times New Roman"/>
          <w:sz w:val="24"/>
          <w:szCs w:val="24"/>
          <w:lang w:val="ru-RU" w:bidi="uk-UA"/>
        </w:rPr>
        <w:t>телефонії</w:t>
      </w:r>
      <w:proofErr w:type="spellEnd"/>
      <w:r w:rsidRPr="001B7249">
        <w:rPr>
          <w:rFonts w:ascii="Times New Roman" w:eastAsia="Times New Roman" w:hAnsi="Times New Roman" w:cs="Times New Roman"/>
          <w:sz w:val="24"/>
          <w:szCs w:val="24"/>
          <w:lang w:val="ru-RU" w:bidi="uk-UA"/>
        </w:rPr>
        <w:t xml:space="preserve"> в </w:t>
      </w:r>
      <w:proofErr w:type="spellStart"/>
      <w:r w:rsidRPr="001B7249">
        <w:rPr>
          <w:rFonts w:ascii="Times New Roman" w:eastAsia="Times New Roman" w:hAnsi="Times New Roman" w:cs="Times New Roman"/>
          <w:sz w:val="24"/>
          <w:szCs w:val="24"/>
          <w:lang w:val="ru-RU" w:bidi="uk-UA"/>
        </w:rPr>
        <w:t>структурі</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органів</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прокуратури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Центрів</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сертифікації</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ключів</w:t>
      </w:r>
      <w:proofErr w:type="spellEnd"/>
      <w:r w:rsidRPr="001B7249">
        <w:rPr>
          <w:rFonts w:ascii="Times New Roman" w:eastAsia="Times New Roman" w:hAnsi="Times New Roman" w:cs="Times New Roman"/>
          <w:sz w:val="24"/>
          <w:szCs w:val="24"/>
          <w:lang w:val="ru-RU" w:bidi="uk-UA"/>
        </w:rPr>
        <w:t xml:space="preserve"> та </w:t>
      </w:r>
      <w:proofErr w:type="spellStart"/>
      <w:r w:rsidRPr="001B7249">
        <w:rPr>
          <w:rFonts w:ascii="Times New Roman" w:eastAsia="Times New Roman" w:hAnsi="Times New Roman" w:cs="Times New Roman"/>
          <w:sz w:val="24"/>
          <w:szCs w:val="24"/>
          <w:lang w:val="ru-RU" w:bidi="uk-UA"/>
        </w:rPr>
        <w:t>аналізу</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роботи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органів</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прокуратури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України</w:t>
      </w:r>
      <w:proofErr w:type="spellEnd"/>
      <w:r w:rsidRPr="001B7249">
        <w:rPr>
          <w:rFonts w:ascii="Times New Roman" w:eastAsia="Times New Roman" w:hAnsi="Times New Roman" w:cs="Times New Roman"/>
          <w:sz w:val="24"/>
          <w:szCs w:val="24"/>
          <w:lang w:val="ru-RU" w:bidi="uk-UA"/>
        </w:rPr>
        <w:t xml:space="preserve">, а </w:t>
      </w:r>
      <w:proofErr w:type="spellStart"/>
      <w:r w:rsidRPr="001B7249">
        <w:rPr>
          <w:rFonts w:ascii="Times New Roman" w:eastAsia="Times New Roman" w:hAnsi="Times New Roman" w:cs="Times New Roman"/>
          <w:sz w:val="24"/>
          <w:szCs w:val="24"/>
          <w:lang w:val="ru-RU" w:bidi="uk-UA"/>
        </w:rPr>
        <w:t>також</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системи</w:t>
      </w:r>
      <w:proofErr w:type="spellEnd"/>
      <w:r w:rsidRPr="001B7249">
        <w:rPr>
          <w:rFonts w:ascii="Times New Roman" w:eastAsia="Times New Roman" w:hAnsi="Times New Roman" w:cs="Times New Roman"/>
          <w:sz w:val="24"/>
          <w:szCs w:val="24"/>
          <w:lang w:val="ru-RU" w:bidi="uk-UA"/>
        </w:rPr>
        <w:t xml:space="preserve"> корпоративного </w:t>
      </w:r>
      <w:proofErr w:type="spellStart"/>
      <w:r w:rsidRPr="001B7249">
        <w:rPr>
          <w:rFonts w:ascii="Times New Roman" w:eastAsia="Times New Roman" w:hAnsi="Times New Roman" w:cs="Times New Roman"/>
          <w:sz w:val="24"/>
          <w:szCs w:val="24"/>
          <w:lang w:val="ru-RU" w:bidi="uk-UA"/>
        </w:rPr>
        <w:t>відеозв`язку</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Офісу</w:t>
      </w:r>
      <w:proofErr w:type="spellEnd"/>
      <w:r w:rsidRPr="001B7249">
        <w:rPr>
          <w:rFonts w:ascii="Times New Roman" w:eastAsia="Times New Roman" w:hAnsi="Times New Roman" w:cs="Times New Roman"/>
          <w:sz w:val="24"/>
          <w:szCs w:val="24"/>
          <w:lang w:val="ru-RU" w:bidi="uk-UA"/>
        </w:rPr>
        <w:t xml:space="preserve"> Генерального прокурора.</w:t>
      </w:r>
      <w:r w:rsidRPr="001B7249">
        <w:rPr>
          <w:rFonts w:ascii="Times New Roman" w:eastAsia="Times New Roman" w:hAnsi="Times New Roman" w:cs="Times New Roman"/>
          <w:sz w:val="24"/>
          <w:szCs w:val="24"/>
          <w:lang w:val="uk-UA" w:bidi="uk-UA"/>
        </w:rPr>
        <w:t xml:space="preserve"> Тому, зважаючи на вищезазначене,</w:t>
      </w:r>
      <w:r w:rsidRPr="001B7249">
        <w:rPr>
          <w:rFonts w:ascii="Times New Roman" w:eastAsia="Times New Roman" w:hAnsi="Times New Roman" w:cs="Times New Roman"/>
          <w:sz w:val="24"/>
          <w:szCs w:val="24"/>
          <w:lang w:val="ru-RU" w:bidi="uk-UA"/>
        </w:rPr>
        <w:t xml:space="preserve"> є </w:t>
      </w:r>
      <w:proofErr w:type="spellStart"/>
      <w:r w:rsidRPr="001B7249">
        <w:rPr>
          <w:rFonts w:ascii="Times New Roman" w:eastAsia="Times New Roman" w:hAnsi="Times New Roman" w:cs="Times New Roman"/>
          <w:sz w:val="24"/>
          <w:szCs w:val="24"/>
          <w:lang w:val="ru-RU" w:bidi="uk-UA"/>
        </w:rPr>
        <w:t>планова</w:t>
      </w:r>
      <w:proofErr w:type="spellEnd"/>
      <w:r w:rsidRPr="001B7249">
        <w:rPr>
          <w:rFonts w:ascii="Times New Roman" w:eastAsia="Times New Roman" w:hAnsi="Times New Roman" w:cs="Times New Roman"/>
          <w:sz w:val="24"/>
          <w:szCs w:val="24"/>
          <w:lang w:val="ru-RU" w:bidi="uk-UA"/>
        </w:rPr>
        <w:t xml:space="preserve"> потреба </w:t>
      </w:r>
      <w:proofErr w:type="spellStart"/>
      <w:r w:rsidRPr="001B7249">
        <w:rPr>
          <w:rFonts w:ascii="Times New Roman" w:eastAsia="Times New Roman" w:hAnsi="Times New Roman" w:cs="Times New Roman"/>
          <w:sz w:val="24"/>
          <w:szCs w:val="24"/>
          <w:lang w:val="ru-RU" w:bidi="uk-UA"/>
        </w:rPr>
        <w:t>наступного</w:t>
      </w:r>
      <w:proofErr w:type="spellEnd"/>
      <w:r w:rsidRPr="001B7249">
        <w:rPr>
          <w:rFonts w:ascii="Times New Roman" w:eastAsia="Times New Roman" w:hAnsi="Times New Roman" w:cs="Times New Roman"/>
          <w:sz w:val="24"/>
          <w:szCs w:val="24"/>
          <w:lang w:val="ru-RU" w:bidi="uk-UA"/>
        </w:rPr>
        <w:t xml:space="preserve"> року </w:t>
      </w:r>
      <w:proofErr w:type="spellStart"/>
      <w:r w:rsidRPr="001B7249">
        <w:rPr>
          <w:rFonts w:ascii="Times New Roman" w:eastAsia="Times New Roman" w:hAnsi="Times New Roman" w:cs="Times New Roman"/>
          <w:sz w:val="24"/>
          <w:szCs w:val="24"/>
          <w:lang w:val="ru-RU" w:bidi="uk-UA"/>
        </w:rPr>
        <w:t>здійснити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закупівлю</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послуг</w:t>
      </w:r>
      <w:proofErr w:type="spellEnd"/>
      <w:r w:rsidRPr="001B7249">
        <w:rPr>
          <w:rFonts w:ascii="Times New Roman" w:eastAsia="Times New Roman" w:hAnsi="Times New Roman" w:cs="Times New Roman"/>
          <w:sz w:val="24"/>
          <w:szCs w:val="24"/>
          <w:lang w:val="ru-RU" w:bidi="uk-UA"/>
        </w:rPr>
        <w:t xml:space="preserve"> за предметом </w:t>
      </w:r>
      <w:proofErr w:type="spellStart"/>
      <w:r w:rsidRPr="001B7249">
        <w:rPr>
          <w:rFonts w:ascii="Times New Roman" w:eastAsia="Times New Roman" w:hAnsi="Times New Roman" w:cs="Times New Roman"/>
          <w:sz w:val="24"/>
          <w:szCs w:val="24"/>
          <w:lang w:val="ru-RU" w:bidi="uk-UA"/>
        </w:rPr>
        <w:t>закупівлі</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Послуги</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надання</w:t>
      </w:r>
      <w:proofErr w:type="spellEnd"/>
      <w:r w:rsidRPr="001B7249">
        <w:rPr>
          <w:rFonts w:ascii="Times New Roman" w:eastAsia="Times New Roman" w:hAnsi="Times New Roman" w:cs="Times New Roman"/>
          <w:sz w:val="24"/>
          <w:szCs w:val="24"/>
          <w:lang w:val="ru-RU" w:bidi="uk-UA"/>
        </w:rPr>
        <w:t xml:space="preserve"> в </w:t>
      </w:r>
      <w:proofErr w:type="spellStart"/>
      <w:r w:rsidRPr="001B7249">
        <w:rPr>
          <w:rFonts w:ascii="Times New Roman" w:eastAsia="Times New Roman" w:hAnsi="Times New Roman" w:cs="Times New Roman"/>
          <w:sz w:val="24"/>
          <w:szCs w:val="24"/>
          <w:lang w:val="ru-RU" w:bidi="uk-UA"/>
        </w:rPr>
        <w:t>користування</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цифрових</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каналів</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зв’язку</w:t>
      </w:r>
      <w:proofErr w:type="spellEnd"/>
      <w:r w:rsidRPr="001B7249">
        <w:rPr>
          <w:rFonts w:ascii="Times New Roman" w:eastAsia="Times New Roman" w:hAnsi="Times New Roman" w:cs="Times New Roman"/>
          <w:sz w:val="24"/>
          <w:szCs w:val="24"/>
          <w:lang w:val="ru-RU" w:bidi="uk-UA"/>
        </w:rPr>
        <w:t xml:space="preserve">» (ДК 021:2015:72720000-3 - </w:t>
      </w:r>
      <w:proofErr w:type="spellStart"/>
      <w:r w:rsidRPr="001B7249">
        <w:rPr>
          <w:rFonts w:ascii="Times New Roman" w:eastAsia="Times New Roman" w:hAnsi="Times New Roman" w:cs="Times New Roman"/>
          <w:sz w:val="24"/>
          <w:szCs w:val="24"/>
          <w:lang w:val="ru-RU" w:bidi="uk-UA"/>
        </w:rPr>
        <w:t>Послуги</w:t>
      </w:r>
      <w:proofErr w:type="spellEnd"/>
      <w:r w:rsidRPr="001B7249">
        <w:rPr>
          <w:rFonts w:ascii="Times New Roman" w:eastAsia="Times New Roman" w:hAnsi="Times New Roman" w:cs="Times New Roman"/>
          <w:sz w:val="24"/>
          <w:szCs w:val="24"/>
          <w:lang w:val="ru-RU" w:bidi="uk-UA"/>
        </w:rPr>
        <w:t xml:space="preserve"> у </w:t>
      </w:r>
      <w:proofErr w:type="spellStart"/>
      <w:r w:rsidRPr="001B7249">
        <w:rPr>
          <w:rFonts w:ascii="Times New Roman" w:eastAsia="Times New Roman" w:hAnsi="Times New Roman" w:cs="Times New Roman"/>
          <w:sz w:val="24"/>
          <w:szCs w:val="24"/>
          <w:lang w:val="ru-RU" w:bidi="uk-UA"/>
        </w:rPr>
        <w:t>сфері</w:t>
      </w:r>
      <w:proofErr w:type="spellEnd"/>
      <w:r w:rsidRPr="001B7249">
        <w:rPr>
          <w:rFonts w:ascii="Times New Roman" w:eastAsia="Times New Roman" w:hAnsi="Times New Roman" w:cs="Times New Roman"/>
          <w:sz w:val="24"/>
          <w:szCs w:val="24"/>
          <w:lang w:val="ru-RU" w:bidi="uk-UA"/>
        </w:rPr>
        <w:t xml:space="preserve"> </w:t>
      </w:r>
      <w:proofErr w:type="spellStart"/>
      <w:r w:rsidRPr="001B7249">
        <w:rPr>
          <w:rFonts w:ascii="Times New Roman" w:eastAsia="Times New Roman" w:hAnsi="Times New Roman" w:cs="Times New Roman"/>
          <w:sz w:val="24"/>
          <w:szCs w:val="24"/>
          <w:lang w:val="ru-RU" w:bidi="uk-UA"/>
        </w:rPr>
        <w:t>глобальних</w:t>
      </w:r>
      <w:proofErr w:type="spellEnd"/>
      <w:r w:rsidRPr="001B7249">
        <w:rPr>
          <w:rFonts w:ascii="Times New Roman" w:eastAsia="Times New Roman" w:hAnsi="Times New Roman" w:cs="Times New Roman"/>
          <w:sz w:val="24"/>
          <w:szCs w:val="24"/>
          <w:lang w:val="ru-RU" w:bidi="uk-UA"/>
        </w:rPr>
        <w:t xml:space="preserve"> мереж).</w:t>
      </w:r>
    </w:p>
    <w:p w14:paraId="4AE680D3" w14:textId="5141585F"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4C552057"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B13B62">
        <w:rPr>
          <w:rFonts w:ascii="Times New Roman" w:hAnsi="Times New Roman" w:cs="Times New Roman"/>
          <w:sz w:val="24"/>
          <w:szCs w:val="24"/>
          <w:lang w:val="uk-UA"/>
        </w:rPr>
        <w:t>03</w:t>
      </w:r>
      <w:r w:rsidR="003A51CB" w:rsidRPr="001B075E">
        <w:rPr>
          <w:rFonts w:ascii="Times New Roman" w:hAnsi="Times New Roman" w:cs="Times New Roman"/>
          <w:sz w:val="24"/>
          <w:szCs w:val="24"/>
          <w:lang w:val="uk-UA"/>
        </w:rPr>
        <w:t xml:space="preserve"> </w:t>
      </w:r>
      <w:r w:rsidR="00B13B62">
        <w:rPr>
          <w:rFonts w:ascii="Times New Roman" w:hAnsi="Times New Roman" w:cs="Times New Roman"/>
          <w:sz w:val="24"/>
          <w:szCs w:val="24"/>
          <w:lang w:val="uk-UA"/>
        </w:rPr>
        <w:t>грудня</w:t>
      </w:r>
      <w:r w:rsidR="003A51CB" w:rsidRPr="003A51CB">
        <w:rPr>
          <w:rFonts w:ascii="Times New Roman" w:hAnsi="Times New Roman" w:cs="Times New Roman"/>
          <w:sz w:val="24"/>
          <w:szCs w:val="24"/>
          <w:lang w:val="uk-UA"/>
        </w:rPr>
        <w:t xml:space="preserve"> 2024</w:t>
      </w:r>
      <w:r w:rsidR="003A51CB">
        <w:rPr>
          <w:rFonts w:ascii="Times New Roman" w:hAnsi="Times New Roman" w:cs="Times New Roman"/>
          <w:sz w:val="24"/>
          <w:szCs w:val="24"/>
          <w:lang w:val="uk-UA"/>
        </w:rPr>
        <w:t xml:space="preserve"> року </w:t>
      </w:r>
      <w:r w:rsidR="00E967F9">
        <w:rPr>
          <w:rFonts w:ascii="Times New Roman" w:hAnsi="Times New Roman" w:cs="Times New Roman"/>
          <w:sz w:val="24"/>
          <w:szCs w:val="24"/>
          <w:lang w:val="uk-UA"/>
        </w:rPr>
        <w:t>1</w:t>
      </w:r>
      <w:r w:rsidR="00B13B62">
        <w:rPr>
          <w:rFonts w:ascii="Times New Roman" w:hAnsi="Times New Roman" w:cs="Times New Roman"/>
          <w:sz w:val="24"/>
          <w:szCs w:val="24"/>
          <w:lang w:val="uk-UA"/>
        </w:rPr>
        <w:t>6</w:t>
      </w:r>
      <w:r w:rsidR="003A51CB" w:rsidRPr="003A51CB">
        <w:rPr>
          <w:rFonts w:ascii="Times New Roman" w:hAnsi="Times New Roman" w:cs="Times New Roman"/>
          <w:sz w:val="24"/>
          <w:szCs w:val="24"/>
          <w:lang w:val="uk-UA"/>
        </w:rPr>
        <w:t>:</w:t>
      </w:r>
      <w:r w:rsidR="00965E5A">
        <w:rPr>
          <w:rFonts w:ascii="Times New Roman" w:hAnsi="Times New Roman" w:cs="Times New Roman"/>
          <w:sz w:val="24"/>
          <w:szCs w:val="24"/>
          <w:lang w:val="uk-UA"/>
        </w:rPr>
        <w:t>3</w:t>
      </w:r>
      <w:r w:rsidR="00B13B62">
        <w:rPr>
          <w:rFonts w:ascii="Times New Roman" w:hAnsi="Times New Roman" w:cs="Times New Roman"/>
          <w:sz w:val="24"/>
          <w:szCs w:val="24"/>
          <w:lang w:val="uk-UA"/>
        </w:rPr>
        <w:t>7</w:t>
      </w:r>
      <w:r w:rsidR="00AD5FC0">
        <w:rPr>
          <w:rFonts w:ascii="Times New Roman" w:hAnsi="Times New Roman" w:cs="Times New Roman"/>
          <w:sz w:val="24"/>
          <w:szCs w:val="24"/>
          <w:lang w:val="uk-UA"/>
        </w:rPr>
        <w:t>.</w:t>
      </w:r>
    </w:p>
    <w:p w14:paraId="26DEA6FD" w14:textId="749BE7D7"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0" w:name="_Hlk182236911"/>
      <w:r w:rsidR="00965E5A">
        <w:rPr>
          <w:rFonts w:ascii="Times New Roman" w:hAnsi="Times New Roman" w:cs="Times New Roman"/>
          <w:sz w:val="24"/>
          <w:szCs w:val="24"/>
          <w:lang w:val="uk-UA"/>
        </w:rPr>
        <w:t>0</w:t>
      </w:r>
      <w:r w:rsidR="00B13B62">
        <w:rPr>
          <w:rFonts w:ascii="Times New Roman" w:hAnsi="Times New Roman" w:cs="Times New Roman"/>
          <w:sz w:val="24"/>
          <w:szCs w:val="24"/>
          <w:lang w:val="uk-UA"/>
        </w:rPr>
        <w:t>8</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Pr="00381115">
        <w:rPr>
          <w:rFonts w:ascii="Times New Roman" w:hAnsi="Times New Roman" w:cs="Times New Roman"/>
          <w:sz w:val="24"/>
          <w:szCs w:val="24"/>
          <w:lang w:val="uk-UA"/>
        </w:rPr>
        <w:t xml:space="preserve"> 2024 </w:t>
      </w:r>
      <w:bookmarkEnd w:id="0"/>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2F007F85"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965E5A">
        <w:rPr>
          <w:rFonts w:ascii="Times New Roman" w:hAnsi="Times New Roman" w:cs="Times New Roman"/>
          <w:sz w:val="24"/>
          <w:szCs w:val="24"/>
          <w:lang w:val="uk-UA"/>
        </w:rPr>
        <w:t>0</w:t>
      </w:r>
      <w:r w:rsidR="00B13B62">
        <w:rPr>
          <w:rFonts w:ascii="Times New Roman" w:hAnsi="Times New Roman" w:cs="Times New Roman"/>
          <w:sz w:val="24"/>
          <w:szCs w:val="24"/>
          <w:lang w:val="uk-UA"/>
        </w:rPr>
        <w:t>8</w:t>
      </w:r>
      <w:r w:rsidR="0046195C"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46195C" w:rsidRPr="00381115">
        <w:rPr>
          <w:rFonts w:ascii="Times New Roman" w:hAnsi="Times New Roman" w:cs="Times New Roman"/>
          <w:sz w:val="24"/>
          <w:szCs w:val="24"/>
          <w:lang w:val="uk-UA"/>
        </w:rPr>
        <w:t xml:space="preserve">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05BEAFB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13B62">
        <w:rPr>
          <w:rFonts w:ascii="Times New Roman" w:hAnsi="Times New Roman" w:cs="Times New Roman"/>
          <w:sz w:val="24"/>
          <w:szCs w:val="24"/>
          <w:lang w:val="uk-UA"/>
        </w:rPr>
        <w:t>11</w:t>
      </w:r>
      <w:r w:rsidRPr="00381115">
        <w:rPr>
          <w:rFonts w:ascii="Times New Roman" w:hAnsi="Times New Roman" w:cs="Times New Roman"/>
          <w:sz w:val="24"/>
          <w:szCs w:val="24"/>
          <w:lang w:val="uk-UA"/>
        </w:rPr>
        <w:t xml:space="preserve"> </w:t>
      </w:r>
      <w:r w:rsidR="00965E5A">
        <w:rPr>
          <w:rFonts w:ascii="Times New Roman" w:hAnsi="Times New Roman" w:cs="Times New Roman"/>
          <w:sz w:val="24"/>
          <w:szCs w:val="24"/>
          <w:lang w:val="uk-UA"/>
        </w:rPr>
        <w:t>грудня</w:t>
      </w:r>
      <w:r w:rsidR="001B075E">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260AA2AF"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B13B62">
        <w:rPr>
          <w:rFonts w:ascii="Times New Roman" w:hAnsi="Times New Roman" w:cs="Times New Roman"/>
          <w:sz w:val="24"/>
          <w:szCs w:val="24"/>
          <w:lang w:val="uk-UA"/>
        </w:rPr>
        <w:t xml:space="preserve">148800,00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2F77AEBA" w14:textId="1F344FF4"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00E967F9">
        <w:rPr>
          <w:rFonts w:ascii="Times New Roman" w:hAnsi="Times New Roman" w:cs="Times New Roman"/>
          <w:sz w:val="24"/>
          <w:szCs w:val="24"/>
          <w:lang w:val="uk-UA"/>
        </w:rPr>
        <w:t xml:space="preserve"> </w:t>
      </w:r>
      <w:r w:rsidR="00B13B62">
        <w:rPr>
          <w:rFonts w:ascii="Times New Roman" w:hAnsi="Times New Roman" w:cs="Times New Roman"/>
          <w:sz w:val="24"/>
          <w:szCs w:val="24"/>
          <w:lang w:val="uk-UA"/>
        </w:rPr>
        <w:t xml:space="preserve">1488,00 </w:t>
      </w:r>
      <w:r w:rsidRPr="00381115">
        <w:rPr>
          <w:rFonts w:ascii="Times New Roman" w:hAnsi="Times New Roman" w:cs="Times New Roman"/>
          <w:sz w:val="24"/>
          <w:szCs w:val="24"/>
          <w:lang w:val="uk-UA"/>
        </w:rPr>
        <w:t>UAH</w:t>
      </w:r>
      <w:r w:rsidR="00EC2F5C">
        <w:rPr>
          <w:rFonts w:ascii="Times New Roman" w:hAnsi="Times New Roman" w:cs="Times New Roman"/>
          <w:sz w:val="24"/>
          <w:szCs w:val="24"/>
          <w:lang w:val="uk-UA"/>
        </w:rPr>
        <w:t>.</w:t>
      </w:r>
    </w:p>
    <w:tbl>
      <w:tblPr>
        <w:tblStyle w:val="23"/>
        <w:tblW w:w="9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8"/>
        <w:gridCol w:w="5952"/>
      </w:tblGrid>
      <w:tr w:rsidR="00B743F9" w14:paraId="6CF4F6B9"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1C44B26A" w14:textId="77777777" w:rsidR="00B743F9" w:rsidRDefault="00B743F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127D5365" w14:textId="77777777" w:rsidR="00B743F9" w:rsidRDefault="00B743F9">
            <w:pPr>
              <w:widowControl w:val="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B743F9" w14:paraId="2F0AF239"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0CA9F76B" w14:textId="77777777" w:rsidR="00B743F9" w:rsidRDefault="00B743F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vAlign w:val="center"/>
            <w:hideMark/>
          </w:tcPr>
          <w:p w14:paraId="6F858009" w14:textId="77777777" w:rsidR="00B743F9" w:rsidRDefault="00B743F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6F8DD400" w14:textId="77777777" w:rsidR="00B743F9" w:rsidRDefault="00B743F9">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B743F9" w:rsidRPr="00B743F9" w14:paraId="37BF26F8"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1FB2FAD"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8" w:type="dxa"/>
            <w:tcBorders>
              <w:top w:val="single" w:sz="4" w:space="0" w:color="000000"/>
              <w:left w:val="single" w:sz="4" w:space="0" w:color="000000"/>
              <w:bottom w:val="single" w:sz="4" w:space="0" w:color="000000"/>
              <w:right w:val="single" w:sz="4" w:space="0" w:color="000000"/>
            </w:tcBorders>
            <w:hideMark/>
          </w:tcPr>
          <w:p w14:paraId="2C60D7D1" w14:textId="77777777" w:rsidR="00B743F9" w:rsidRDefault="00B743F9">
            <w:pPr>
              <w:widowControl w:val="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Терміни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які</w:t>
            </w:r>
            <w:proofErr w:type="spellEnd"/>
            <w:r>
              <w:rPr>
                <w:rFonts w:ascii="Times New Roman" w:eastAsia="Times New Roman" w:hAnsi="Times New Roman" w:cs="Times New Roman"/>
                <w:b/>
                <w:color w:val="000000"/>
                <w:sz w:val="24"/>
                <w:szCs w:val="24"/>
              </w:rPr>
              <w:t xml:space="preserve"> вживаються в тендерній документації</w:t>
            </w:r>
          </w:p>
        </w:tc>
        <w:tc>
          <w:tcPr>
            <w:tcW w:w="5952" w:type="dxa"/>
            <w:tcBorders>
              <w:top w:val="single" w:sz="4" w:space="0" w:color="000000"/>
              <w:left w:val="single" w:sz="4" w:space="0" w:color="000000"/>
              <w:bottom w:val="single" w:sz="4" w:space="0" w:color="000000"/>
              <w:right w:val="single" w:sz="4" w:space="0" w:color="000000"/>
            </w:tcBorders>
            <w:vAlign w:val="center"/>
            <w:hideMark/>
          </w:tcPr>
          <w:p w14:paraId="1A4429D8" w14:textId="77777777" w:rsidR="00B743F9" w:rsidRDefault="00B743F9">
            <w:pPr>
              <w:autoSpaceDE w:val="0"/>
              <w:autoSpaceDN w:val="0"/>
              <w:adjustRightInd w:val="0"/>
              <w:ind w:firstLine="284"/>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rPr>
              <w:t xml:space="preserve">Тендерну документацію розроблено відповідно до вимог </w:t>
            </w:r>
            <w:hyperlink r:id="rId8" w:history="1">
              <w:r>
                <w:rPr>
                  <w:rStyle w:val="af3"/>
                  <w:rFonts w:ascii="Times New Roman" w:eastAsia="Times New Roman" w:hAnsi="Times New Roman" w:cs="Times New Roman"/>
                  <w:color w:val="000000"/>
                  <w:sz w:val="24"/>
                  <w:szCs w:val="24"/>
                </w:rPr>
                <w:t>Закону</w:t>
              </w:r>
            </w:hyperlink>
            <w:r>
              <w:rPr>
                <w:rFonts w:ascii="Times New Roman" w:eastAsia="Times New Roman" w:hAnsi="Times New Roman" w:cs="Times New Roman"/>
                <w:color w:val="000000"/>
                <w:sz w:val="24"/>
                <w:szCs w:val="24"/>
              </w:rPr>
              <w:t xml:space="preserve"> України «Про публічні закупівлі» від 25.12.2015 № 922 </w:t>
            </w:r>
            <w:r>
              <w:rPr>
                <w:rFonts w:ascii="Times New Roman" w:hAnsi="Times New Roman"/>
                <w:color w:val="000000"/>
                <w:sz w:val="24"/>
                <w:szCs w:val="24"/>
              </w:rPr>
              <w:t>-VІIІ</w:t>
            </w:r>
            <w:r>
              <w:rPr>
                <w:rFonts w:ascii="Times New Roman" w:eastAsia="Times New Roman" w:hAnsi="Times New Roman" w:cs="Times New Roman"/>
                <w:color w:val="000000"/>
                <w:sz w:val="24"/>
                <w:szCs w:val="24"/>
              </w:rPr>
              <w:t xml:space="preserve"> з урахуванням Особливостей здійснення публічних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w:t>
            </w:r>
            <w:r>
              <w:rPr>
                <w:rFonts w:ascii="Times New Roman" w:eastAsia="Times New Roman" w:hAnsi="Times New Roman" w:cs="Times New Roman"/>
                <w:color w:val="000000"/>
                <w:sz w:val="24"/>
                <w:szCs w:val="24"/>
              </w:rPr>
              <w:br/>
              <w:t>з дня його припинення або скасування», затверджених постановою Кабінету Міністрів України від 12 жовтня 2022 року № 1178</w:t>
            </w:r>
            <w:r>
              <w:rPr>
                <w:rFonts w:ascii="Times New Roman" w:eastAsia="Arial" w:hAnsi="Times New Roman" w:cs="Times New Roman"/>
                <w:sz w:val="22"/>
                <w:szCs w:val="22"/>
                <w:lang w:eastAsia="ru-RU"/>
              </w:rPr>
              <w:t xml:space="preserve"> </w:t>
            </w:r>
            <w:r>
              <w:rPr>
                <w:rFonts w:ascii="Times New Roman" w:eastAsia="Arial" w:hAnsi="Times New Roman" w:cs="Times New Roman"/>
                <w:sz w:val="24"/>
                <w:szCs w:val="24"/>
                <w:lang w:eastAsia="ru-RU"/>
              </w:rPr>
              <w:t>(далі – Особливості).</w:t>
            </w:r>
          </w:p>
          <w:p w14:paraId="440610CB"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Терміни вживаються у значенні, наведеному в Законі України «Про публічні закупівлі» (далі – Закон), постанові Кабінету Міністрів України від                                               24 лютого 2016 р. № 166 «Про затвердження Порядку функціонування електронної системи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та проведення авторизації електронних майданчиків» і в Особливостях.</w:t>
            </w:r>
          </w:p>
        </w:tc>
      </w:tr>
      <w:tr w:rsidR="00B743F9" w14:paraId="148775C5"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B46CF29"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8" w:type="dxa"/>
            <w:tcBorders>
              <w:top w:val="single" w:sz="4" w:space="0" w:color="000000"/>
              <w:left w:val="single" w:sz="4" w:space="0" w:color="000000"/>
              <w:bottom w:val="single" w:sz="4" w:space="0" w:color="000000"/>
              <w:right w:val="single" w:sz="4" w:space="0" w:color="000000"/>
            </w:tcBorders>
            <w:hideMark/>
          </w:tcPr>
          <w:p w14:paraId="26863448"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2" w:type="dxa"/>
            <w:tcBorders>
              <w:top w:val="single" w:sz="4" w:space="0" w:color="000000"/>
              <w:left w:val="single" w:sz="4" w:space="0" w:color="000000"/>
              <w:bottom w:val="single" w:sz="4" w:space="0" w:color="000000"/>
              <w:right w:val="single" w:sz="4" w:space="0" w:color="000000"/>
            </w:tcBorders>
          </w:tcPr>
          <w:p w14:paraId="05908693" w14:textId="77777777" w:rsidR="00B743F9" w:rsidRDefault="00B743F9">
            <w:pPr>
              <w:widowControl w:val="0"/>
              <w:jc w:val="both"/>
              <w:rPr>
                <w:rFonts w:ascii="Times New Roman" w:eastAsia="Times New Roman" w:hAnsi="Times New Roman" w:cs="Times New Roman"/>
                <w:color w:val="000000"/>
                <w:sz w:val="24"/>
                <w:szCs w:val="24"/>
              </w:rPr>
            </w:pPr>
          </w:p>
        </w:tc>
      </w:tr>
      <w:tr w:rsidR="00B743F9" w14:paraId="76C428DA"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BBDBB2B"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8" w:type="dxa"/>
            <w:tcBorders>
              <w:top w:val="single" w:sz="4" w:space="0" w:color="000000"/>
              <w:left w:val="single" w:sz="4" w:space="0" w:color="000000"/>
              <w:bottom w:val="single" w:sz="4" w:space="0" w:color="000000"/>
              <w:right w:val="single" w:sz="4" w:space="0" w:color="000000"/>
            </w:tcBorders>
            <w:hideMark/>
          </w:tcPr>
          <w:p w14:paraId="28C227BB"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2" w:type="dxa"/>
            <w:tcBorders>
              <w:top w:val="single" w:sz="4" w:space="0" w:color="000000"/>
              <w:left w:val="single" w:sz="4" w:space="0" w:color="000000"/>
              <w:bottom w:val="single" w:sz="4" w:space="0" w:color="000000"/>
              <w:right w:val="single" w:sz="4" w:space="0" w:color="000000"/>
            </w:tcBorders>
            <w:hideMark/>
          </w:tcPr>
          <w:p w14:paraId="3B7AF2DF"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B743F9" w14:paraId="07E1CAF1"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E603D36"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8" w:type="dxa"/>
            <w:tcBorders>
              <w:top w:val="single" w:sz="4" w:space="0" w:color="000000"/>
              <w:left w:val="single" w:sz="4" w:space="0" w:color="000000"/>
              <w:bottom w:val="single" w:sz="4" w:space="0" w:color="000000"/>
              <w:right w:val="single" w:sz="4" w:space="0" w:color="000000"/>
            </w:tcBorders>
            <w:hideMark/>
          </w:tcPr>
          <w:p w14:paraId="2D1930F0"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2" w:type="dxa"/>
            <w:tcBorders>
              <w:top w:val="single" w:sz="4" w:space="0" w:color="000000"/>
              <w:left w:val="single" w:sz="4" w:space="0" w:color="000000"/>
              <w:bottom w:val="single" w:sz="4" w:space="0" w:color="000000"/>
              <w:right w:val="single" w:sz="4" w:space="0" w:color="000000"/>
            </w:tcBorders>
            <w:hideMark/>
          </w:tcPr>
          <w:p w14:paraId="3A772561"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вул. Герасима </w:t>
            </w:r>
            <w:proofErr w:type="spellStart"/>
            <w:r>
              <w:rPr>
                <w:rFonts w:ascii="Times New Roman" w:eastAsia="Times New Roman" w:hAnsi="Times New Roman" w:cs="Times New Roman"/>
                <w:color w:val="000000"/>
                <w:sz w:val="24"/>
                <w:szCs w:val="24"/>
              </w:rPr>
              <w:t>Кондратьєва</w:t>
            </w:r>
            <w:proofErr w:type="spellEnd"/>
            <w:r>
              <w:rPr>
                <w:rFonts w:ascii="Times New Roman" w:eastAsia="Times New Roman" w:hAnsi="Times New Roman" w:cs="Times New Roman"/>
                <w:color w:val="000000"/>
                <w:sz w:val="24"/>
                <w:szCs w:val="24"/>
              </w:rPr>
              <w:t>, буд. 33, м. Суми, 40000.</w:t>
            </w:r>
          </w:p>
        </w:tc>
      </w:tr>
      <w:tr w:rsidR="00B743F9" w14:paraId="66FDBB8E" w14:textId="77777777" w:rsidTr="00B743F9">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7C3324B6"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8" w:type="dxa"/>
            <w:tcBorders>
              <w:top w:val="single" w:sz="4" w:space="0" w:color="000000"/>
              <w:left w:val="single" w:sz="4" w:space="0" w:color="000000"/>
              <w:bottom w:val="single" w:sz="4" w:space="0" w:color="000000"/>
              <w:right w:val="single" w:sz="4" w:space="0" w:color="000000"/>
            </w:tcBorders>
            <w:hideMark/>
          </w:tcPr>
          <w:p w14:paraId="51145DEA"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прізвище, ім’я та по батькові, посада та електронна адреса однієї чи кількох посадових осіб замовника, </w:t>
            </w:r>
            <w:proofErr w:type="spellStart"/>
            <w:r>
              <w:rPr>
                <w:rFonts w:ascii="Times New Roman" w:eastAsia="Times New Roman" w:hAnsi="Times New Roman" w:cs="Times New Roman"/>
                <w:color w:val="000000"/>
                <w:sz w:val="24"/>
                <w:szCs w:val="24"/>
              </w:rPr>
              <w:t>уповно</w:t>
            </w:r>
            <w:proofErr w:type="spellEnd"/>
            <w:r>
              <w:rPr>
                <w:rFonts w:ascii="Times New Roman" w:eastAsia="Times New Roman" w:hAnsi="Times New Roman" w:cs="Times New Roman"/>
                <w:color w:val="000000"/>
                <w:sz w:val="24"/>
                <w:szCs w:val="24"/>
              </w:rPr>
              <w:t>-важених здійснювати зв’язок з учасниками</w:t>
            </w:r>
          </w:p>
        </w:tc>
        <w:tc>
          <w:tcPr>
            <w:tcW w:w="5952" w:type="dxa"/>
            <w:tcBorders>
              <w:top w:val="single" w:sz="4" w:space="0" w:color="000000"/>
              <w:left w:val="single" w:sz="4" w:space="0" w:color="000000"/>
              <w:bottom w:val="single" w:sz="4" w:space="0" w:color="000000"/>
              <w:right w:val="single" w:sz="4" w:space="0" w:color="000000"/>
            </w:tcBorders>
            <w:hideMark/>
          </w:tcPr>
          <w:p w14:paraId="1563C755"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ПІБ: Іванов Сергій Васильович;</w:t>
            </w:r>
          </w:p>
          <w:p w14:paraId="2FE2BBE1"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284E82D4" w14:textId="77777777" w:rsidR="00B743F9" w:rsidRDefault="00B743F9">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Pr>
                <w:rFonts w:ascii="Times New Roman" w:eastAsia="Times New Roman" w:hAnsi="Times New Roman" w:cs="Times New Roman"/>
                <w:color w:val="000000"/>
                <w:sz w:val="24"/>
                <w:szCs w:val="24"/>
              </w:rPr>
              <w:t xml:space="preserve">Адреса: вул. Герасима </w:t>
            </w:r>
            <w:proofErr w:type="spellStart"/>
            <w:r>
              <w:rPr>
                <w:rFonts w:ascii="Times New Roman" w:eastAsia="Times New Roman" w:hAnsi="Times New Roman" w:cs="Times New Roman"/>
                <w:color w:val="000000"/>
                <w:sz w:val="24"/>
                <w:szCs w:val="24"/>
              </w:rPr>
              <w:t>Кондратьєва</w:t>
            </w:r>
            <w:proofErr w:type="spellEnd"/>
            <w:r>
              <w:rPr>
                <w:rFonts w:ascii="Times New Roman" w:eastAsia="Times New Roman" w:hAnsi="Times New Roman" w:cs="Times New Roman"/>
                <w:color w:val="000000"/>
                <w:sz w:val="24"/>
                <w:szCs w:val="24"/>
              </w:rPr>
              <w:t>, буд. 33</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 Суми,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40000,</w:t>
            </w: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тел</w:t>
            </w:r>
            <w:proofErr w:type="spellEnd"/>
            <w:r>
              <w:rPr>
                <w:rFonts w:ascii="Times New Roman" w:eastAsia="Times New Roman" w:hAnsi="Times New Roman" w:cs="Times New Roman"/>
                <w:color w:val="000000"/>
                <w:sz w:val="24"/>
                <w:szCs w:val="24"/>
              </w:rPr>
              <w:t>. +380664590187, електронна пошта: sergey_ms31@ukr.net</w:t>
            </w:r>
          </w:p>
        </w:tc>
      </w:tr>
      <w:tr w:rsidR="00B743F9" w14:paraId="0D485B56"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F112DCC"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8" w:type="dxa"/>
            <w:tcBorders>
              <w:top w:val="single" w:sz="4" w:space="0" w:color="000000"/>
              <w:left w:val="single" w:sz="4" w:space="0" w:color="000000"/>
              <w:bottom w:val="single" w:sz="4" w:space="0" w:color="000000"/>
              <w:right w:val="single" w:sz="4" w:space="0" w:color="000000"/>
            </w:tcBorders>
            <w:hideMark/>
          </w:tcPr>
          <w:p w14:paraId="4116C493"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2" w:type="dxa"/>
            <w:tcBorders>
              <w:top w:val="single" w:sz="4" w:space="0" w:color="000000"/>
              <w:left w:val="single" w:sz="4" w:space="0" w:color="000000"/>
              <w:bottom w:val="single" w:sz="4" w:space="0" w:color="000000"/>
              <w:right w:val="single" w:sz="4" w:space="0" w:color="000000"/>
            </w:tcBorders>
          </w:tcPr>
          <w:p w14:paraId="21801099"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49098537"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p>
        </w:tc>
      </w:tr>
      <w:tr w:rsidR="00B743F9" w14:paraId="24C6F1BA"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BE4A93E"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8" w:type="dxa"/>
            <w:tcBorders>
              <w:top w:val="single" w:sz="4" w:space="0" w:color="000000"/>
              <w:left w:val="single" w:sz="4" w:space="0" w:color="000000"/>
              <w:bottom w:val="single" w:sz="4" w:space="0" w:color="000000"/>
              <w:right w:val="single" w:sz="4" w:space="0" w:color="000000"/>
            </w:tcBorders>
            <w:hideMark/>
          </w:tcPr>
          <w:p w14:paraId="7E3D6F6F"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2" w:type="dxa"/>
            <w:tcBorders>
              <w:top w:val="single" w:sz="4" w:space="0" w:color="000000"/>
              <w:left w:val="single" w:sz="4" w:space="0" w:color="000000"/>
              <w:bottom w:val="single" w:sz="4" w:space="0" w:color="000000"/>
              <w:right w:val="single" w:sz="4" w:space="0" w:color="000000"/>
            </w:tcBorders>
          </w:tcPr>
          <w:p w14:paraId="15E8F335" w14:textId="77777777" w:rsidR="00B743F9" w:rsidRDefault="00B743F9">
            <w:pPr>
              <w:widowControl w:val="0"/>
              <w:jc w:val="both"/>
              <w:rPr>
                <w:rFonts w:ascii="Times New Roman" w:eastAsia="Times New Roman" w:hAnsi="Times New Roman" w:cs="Times New Roman"/>
                <w:color w:val="000000"/>
                <w:sz w:val="24"/>
                <w:szCs w:val="24"/>
              </w:rPr>
            </w:pPr>
          </w:p>
        </w:tc>
      </w:tr>
      <w:tr w:rsidR="00B743F9" w14:paraId="1EB92CC2"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F342C41"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8" w:type="dxa"/>
            <w:tcBorders>
              <w:top w:val="single" w:sz="4" w:space="0" w:color="000000"/>
              <w:left w:val="single" w:sz="4" w:space="0" w:color="000000"/>
              <w:bottom w:val="single" w:sz="4" w:space="0" w:color="000000"/>
              <w:right w:val="single" w:sz="4" w:space="0" w:color="000000"/>
            </w:tcBorders>
            <w:hideMark/>
          </w:tcPr>
          <w:p w14:paraId="0F92C8F4" w14:textId="77777777" w:rsidR="00B743F9" w:rsidRDefault="00B743F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2" w:type="dxa"/>
            <w:tcBorders>
              <w:top w:val="single" w:sz="4" w:space="0" w:color="000000"/>
              <w:left w:val="single" w:sz="4" w:space="0" w:color="000000"/>
              <w:bottom w:val="single" w:sz="4" w:space="0" w:color="000000"/>
              <w:right w:val="single" w:sz="4" w:space="0" w:color="000000"/>
            </w:tcBorders>
            <w:hideMark/>
          </w:tcPr>
          <w:p w14:paraId="0D33FE8D" w14:textId="77777777" w:rsidR="00B743F9" w:rsidRDefault="00B743F9">
            <w:pPr>
              <w:autoSpaceDE w:val="0"/>
              <w:autoSpaceDN w:val="0"/>
              <w:adjustRightInd w:val="0"/>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iCs/>
                <w:sz w:val="24"/>
                <w:szCs w:val="24"/>
              </w:rPr>
              <w:t xml:space="preserve">Послуги надання в користування цифрових каналів зв’язку» </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ru-RU"/>
              </w:rPr>
              <w:t xml:space="preserve">ДК 021:2015:72720000-3 - </w:t>
            </w:r>
            <w:proofErr w:type="spellStart"/>
            <w:r>
              <w:rPr>
                <w:rFonts w:ascii="Times New Roman" w:eastAsia="Times New Roman" w:hAnsi="Times New Roman" w:cs="Times New Roman"/>
                <w:b/>
                <w:bCs/>
                <w:sz w:val="24"/>
                <w:szCs w:val="24"/>
                <w:lang w:val="ru-RU"/>
              </w:rPr>
              <w:t>Послуги</w:t>
            </w:r>
            <w:proofErr w:type="spellEnd"/>
            <w:r>
              <w:rPr>
                <w:rFonts w:ascii="Times New Roman" w:eastAsia="Times New Roman" w:hAnsi="Times New Roman" w:cs="Times New Roman"/>
                <w:b/>
                <w:bCs/>
                <w:sz w:val="24"/>
                <w:szCs w:val="24"/>
                <w:lang w:val="ru-RU"/>
              </w:rPr>
              <w:t xml:space="preserve"> у </w:t>
            </w:r>
            <w:proofErr w:type="spellStart"/>
            <w:r>
              <w:rPr>
                <w:rFonts w:ascii="Times New Roman" w:eastAsia="Times New Roman" w:hAnsi="Times New Roman" w:cs="Times New Roman"/>
                <w:b/>
                <w:bCs/>
                <w:sz w:val="24"/>
                <w:szCs w:val="24"/>
                <w:lang w:val="ru-RU"/>
              </w:rPr>
              <w:t>сфері</w:t>
            </w:r>
            <w:proofErr w:type="spellEnd"/>
            <w:r>
              <w:rPr>
                <w:rFonts w:ascii="Times New Roman" w:eastAsia="Times New Roman" w:hAnsi="Times New Roman" w:cs="Times New Roman"/>
                <w:b/>
                <w:bCs/>
                <w:sz w:val="24"/>
                <w:szCs w:val="24"/>
                <w:lang w:val="ru-RU"/>
              </w:rPr>
              <w:t xml:space="preserve"> </w:t>
            </w:r>
            <w:proofErr w:type="spellStart"/>
            <w:r>
              <w:rPr>
                <w:rFonts w:ascii="Times New Roman" w:eastAsia="Times New Roman" w:hAnsi="Times New Roman" w:cs="Times New Roman"/>
                <w:b/>
                <w:bCs/>
                <w:sz w:val="24"/>
                <w:szCs w:val="24"/>
                <w:lang w:val="ru-RU"/>
              </w:rPr>
              <w:t>глобальних</w:t>
            </w:r>
            <w:proofErr w:type="spellEnd"/>
            <w:r>
              <w:rPr>
                <w:rFonts w:ascii="Times New Roman" w:eastAsia="Times New Roman" w:hAnsi="Times New Roman" w:cs="Times New Roman"/>
                <w:b/>
                <w:bCs/>
                <w:sz w:val="24"/>
                <w:szCs w:val="24"/>
                <w:lang w:val="ru-RU"/>
              </w:rPr>
              <w:t xml:space="preserve"> мереж</w:t>
            </w:r>
            <w:r>
              <w:rPr>
                <w:rFonts w:ascii="Times New Roman" w:eastAsia="Times New Roman" w:hAnsi="Times New Roman" w:cs="Times New Roman"/>
                <w:b/>
                <w:bCs/>
                <w:sz w:val="24"/>
                <w:szCs w:val="24"/>
              </w:rPr>
              <w:t>).</w:t>
            </w:r>
          </w:p>
        </w:tc>
      </w:tr>
      <w:tr w:rsidR="00B743F9" w14:paraId="647BDFC3"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0F6D788"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8" w:type="dxa"/>
            <w:tcBorders>
              <w:top w:val="single" w:sz="4" w:space="0" w:color="000000"/>
              <w:left w:val="single" w:sz="4" w:space="0" w:color="000000"/>
              <w:bottom w:val="single" w:sz="4" w:space="0" w:color="000000"/>
              <w:right w:val="single" w:sz="4" w:space="0" w:color="000000"/>
            </w:tcBorders>
            <w:hideMark/>
          </w:tcPr>
          <w:p w14:paraId="58B75A11"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або частин предмета закупівлі (лота), щодо яких можуть бути подані тендерні пропозиції </w:t>
            </w:r>
          </w:p>
        </w:tc>
        <w:tc>
          <w:tcPr>
            <w:tcW w:w="5952" w:type="dxa"/>
            <w:tcBorders>
              <w:top w:val="single" w:sz="4" w:space="0" w:color="000000"/>
              <w:left w:val="single" w:sz="4" w:space="0" w:color="000000"/>
              <w:bottom w:val="single" w:sz="4" w:space="0" w:color="000000"/>
              <w:right w:val="single" w:sz="4" w:space="0" w:color="000000"/>
            </w:tcBorders>
            <w:hideMark/>
          </w:tcPr>
          <w:p w14:paraId="0D0719F7"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hAnsi="Times New Roman"/>
                <w:color w:val="000000"/>
                <w:sz w:val="24"/>
                <w:szCs w:val="24"/>
              </w:rPr>
              <w:t>Закупівля здійснюється щодо предмета закупівлі в цілому, без поділу на окремі частини (лоти).</w:t>
            </w:r>
          </w:p>
        </w:tc>
      </w:tr>
      <w:tr w:rsidR="00B743F9" w14:paraId="53B0AC17"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F441D2B"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8" w:type="dxa"/>
            <w:tcBorders>
              <w:top w:val="single" w:sz="4" w:space="0" w:color="000000"/>
              <w:left w:val="single" w:sz="4" w:space="0" w:color="000000"/>
              <w:bottom w:val="single" w:sz="4" w:space="0" w:color="000000"/>
              <w:right w:val="single" w:sz="4" w:space="0" w:color="000000"/>
            </w:tcBorders>
            <w:hideMark/>
          </w:tcPr>
          <w:p w14:paraId="731FF8F3"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товару та місце його постачання або місце, де повинні бути виконані роботи чи надані послуги, їх обсяги</w:t>
            </w:r>
          </w:p>
        </w:tc>
        <w:tc>
          <w:tcPr>
            <w:tcW w:w="5952" w:type="dxa"/>
            <w:tcBorders>
              <w:top w:val="single" w:sz="4" w:space="0" w:color="000000"/>
              <w:left w:val="single" w:sz="4" w:space="0" w:color="000000"/>
              <w:bottom w:val="single" w:sz="4" w:space="0" w:color="000000"/>
              <w:right w:val="single" w:sz="4" w:space="0" w:color="000000"/>
            </w:tcBorders>
            <w:hideMark/>
          </w:tcPr>
          <w:p w14:paraId="2C9E65B5" w14:textId="77777777" w:rsidR="00B743F9" w:rsidRDefault="00B743F9">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Місце </w:t>
            </w:r>
            <w:proofErr w:type="spellStart"/>
            <w:r>
              <w:rPr>
                <w:rFonts w:ascii="Times New Roman" w:eastAsia="Times New Roman" w:hAnsi="Times New Roman" w:cs="Times New Roman"/>
                <w:sz w:val="24"/>
                <w:szCs w:val="24"/>
              </w:rPr>
              <w:t>деповинні</w:t>
            </w:r>
            <w:proofErr w:type="spellEnd"/>
            <w:r>
              <w:rPr>
                <w:rFonts w:ascii="Times New Roman" w:eastAsia="Times New Roman" w:hAnsi="Times New Roman" w:cs="Times New Roman"/>
                <w:sz w:val="24"/>
                <w:szCs w:val="24"/>
              </w:rPr>
              <w:t xml:space="preserve"> бути надані послуги – вул. Герасима </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Кондратьєва</w:t>
            </w:r>
            <w:proofErr w:type="spellEnd"/>
            <w:r>
              <w:rPr>
                <w:rFonts w:ascii="Times New Roman" w:eastAsia="Times New Roman" w:hAnsi="Times New Roman" w:cs="Times New Roman"/>
                <w:sz w:val="24"/>
                <w:szCs w:val="24"/>
              </w:rPr>
              <w:t xml:space="preserve">, 33, м. Суми. Обсяг наданих послуг –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12 послуг.</w:t>
            </w:r>
          </w:p>
        </w:tc>
      </w:tr>
      <w:tr w:rsidR="00B743F9" w14:paraId="6BC3902B" w14:textId="77777777" w:rsidTr="00B743F9">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BC6D84E"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8" w:type="dxa"/>
            <w:tcBorders>
              <w:top w:val="single" w:sz="4" w:space="0" w:color="000000"/>
              <w:left w:val="single" w:sz="4" w:space="0" w:color="000000"/>
              <w:bottom w:val="single" w:sz="4" w:space="0" w:color="000000"/>
              <w:right w:val="single" w:sz="4" w:space="0" w:color="000000"/>
            </w:tcBorders>
            <w:hideMark/>
          </w:tcPr>
          <w:p w14:paraId="5664FC08" w14:textId="77777777" w:rsidR="00B743F9" w:rsidRDefault="00B743F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строки постачання товарів, виконання робіт, надання послуг</w:t>
            </w:r>
          </w:p>
        </w:tc>
        <w:tc>
          <w:tcPr>
            <w:tcW w:w="5952" w:type="dxa"/>
            <w:tcBorders>
              <w:top w:val="single" w:sz="4" w:space="0" w:color="000000"/>
              <w:left w:val="single" w:sz="4" w:space="0" w:color="000000"/>
              <w:bottom w:val="single" w:sz="4" w:space="0" w:color="000000"/>
              <w:right w:val="single" w:sz="4" w:space="0" w:color="000000"/>
            </w:tcBorders>
            <w:hideMark/>
          </w:tcPr>
          <w:p w14:paraId="7B25949F" w14:textId="77777777" w:rsidR="00B743F9" w:rsidRDefault="00B743F9">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З 01 січня 2025 року до</w:t>
            </w:r>
            <w:r>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lang w:val="ru-RU"/>
              </w:rPr>
              <w:t xml:space="preserve">1 </w:t>
            </w:r>
            <w:proofErr w:type="spellStart"/>
            <w:r>
              <w:rPr>
                <w:rFonts w:ascii="Times New Roman" w:eastAsia="Times New Roman" w:hAnsi="Times New Roman" w:cs="Times New Roman"/>
                <w:b/>
                <w:sz w:val="24"/>
                <w:szCs w:val="24"/>
                <w:lang w:val="ru-RU"/>
              </w:rPr>
              <w:t>грудня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r>
              <w:rPr>
                <w:rFonts w:ascii="Times New Roman" w:eastAsia="Times New Roman" w:hAnsi="Times New Roman" w:cs="Times New Roman"/>
                <w:b/>
                <w:sz w:val="24"/>
                <w:szCs w:val="24"/>
              </w:rPr>
              <w:t xml:space="preserve"> </w:t>
            </w:r>
          </w:p>
        </w:tc>
      </w:tr>
    </w:tbl>
    <w:p w14:paraId="14DB2238" w14:textId="77777777" w:rsidR="00AD5CAF" w:rsidRDefault="00AD5CAF"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19059B5C" w14:textId="77777777" w:rsidR="00AD5CAF" w:rsidRDefault="00AD5CAF">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0A1ADDD5" w14:textId="35BC6F46"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5810A748" w14:textId="77777777" w:rsidR="007C5A8B" w:rsidRPr="007C5A8B" w:rsidRDefault="007C5A8B" w:rsidP="007C5A8B">
      <w:pPr>
        <w:widowControl w:val="0"/>
        <w:spacing w:after="0" w:line="240" w:lineRule="auto"/>
        <w:jc w:val="center"/>
        <w:rPr>
          <w:rFonts w:ascii="Times New Roman" w:eastAsia="Times New Roman" w:hAnsi="Times New Roman" w:cs="Times New Roman"/>
          <w:b/>
          <w:color w:val="000000"/>
          <w:sz w:val="24"/>
          <w:szCs w:val="24"/>
          <w:lang w:val="uk-UA"/>
        </w:rPr>
      </w:pPr>
      <w:r w:rsidRPr="007C5A8B">
        <w:rPr>
          <w:rFonts w:ascii="Times New Roman" w:eastAsia="Times New Roman" w:hAnsi="Times New Roman" w:cs="Times New Roman"/>
          <w:b/>
          <w:color w:val="000000"/>
          <w:sz w:val="24"/>
          <w:szCs w:val="24"/>
          <w:lang w:val="uk-UA"/>
        </w:rPr>
        <w:t>Технічні, якісні та кількісні характеристики предмета закупівлі</w:t>
      </w:r>
    </w:p>
    <w:p w14:paraId="11EE6CE5" w14:textId="77777777" w:rsidR="007C5A8B" w:rsidRPr="007C5A8B" w:rsidRDefault="007C5A8B" w:rsidP="007C5A8B">
      <w:pPr>
        <w:keepNext/>
        <w:keepLines/>
        <w:spacing w:after="0" w:line="240" w:lineRule="auto"/>
        <w:ind w:right="-1"/>
        <w:jc w:val="center"/>
        <w:outlineLvl w:val="4"/>
        <w:rPr>
          <w:rFonts w:ascii="Times New Roman" w:eastAsia="Times New Roman" w:hAnsi="Times New Roman" w:cs="Times New Roman"/>
          <w:b/>
          <w:bCs/>
          <w:iCs/>
          <w:sz w:val="24"/>
          <w:szCs w:val="24"/>
          <w:lang w:val="uk-UA" w:eastAsia="uk-UA"/>
        </w:rPr>
      </w:pPr>
      <w:bookmarkStart w:id="1" w:name="_Hlk95139506"/>
      <w:bookmarkStart w:id="2" w:name="_Hlk95298794"/>
      <w:r w:rsidRPr="007C5A8B">
        <w:rPr>
          <w:rFonts w:ascii="Times New Roman" w:eastAsia="Times New Roman" w:hAnsi="Times New Roman" w:cs="Times New Roman"/>
          <w:b/>
          <w:iCs/>
          <w:sz w:val="24"/>
          <w:szCs w:val="24"/>
          <w:lang w:val="uk-UA" w:eastAsia="uk-UA"/>
        </w:rPr>
        <w:t>«</w:t>
      </w:r>
      <w:bookmarkStart w:id="3" w:name="_Hlk95141686"/>
      <w:r w:rsidRPr="007C5A8B">
        <w:rPr>
          <w:rFonts w:ascii="Times New Roman" w:eastAsia="Times New Roman" w:hAnsi="Times New Roman" w:cs="Times New Roman"/>
          <w:b/>
          <w:iCs/>
          <w:sz w:val="24"/>
          <w:szCs w:val="24"/>
          <w:lang w:val="uk-UA" w:eastAsia="uk-UA"/>
        </w:rPr>
        <w:t>Послуги надання в користування цифрових каналів зв’язку</w:t>
      </w:r>
      <w:bookmarkEnd w:id="1"/>
      <w:r w:rsidRPr="007C5A8B">
        <w:rPr>
          <w:rFonts w:ascii="Times New Roman" w:eastAsia="Times New Roman" w:hAnsi="Times New Roman" w:cs="Times New Roman"/>
          <w:b/>
          <w:iCs/>
          <w:sz w:val="24"/>
          <w:szCs w:val="24"/>
          <w:lang w:val="uk-UA" w:eastAsia="uk-UA"/>
        </w:rPr>
        <w:t>»</w:t>
      </w:r>
      <w:bookmarkEnd w:id="2"/>
      <w:bookmarkEnd w:id="3"/>
      <w:r w:rsidRPr="007C5A8B">
        <w:rPr>
          <w:rFonts w:ascii="Times New Roman" w:eastAsia="Times New Roman" w:hAnsi="Times New Roman" w:cs="Times New Roman"/>
          <w:b/>
          <w:iCs/>
          <w:sz w:val="24"/>
          <w:szCs w:val="24"/>
          <w:lang w:val="uk-UA" w:eastAsia="uk-UA"/>
        </w:rPr>
        <w:t xml:space="preserve"> </w:t>
      </w:r>
      <w:bookmarkStart w:id="4" w:name="_Hlk95298856"/>
      <w:r w:rsidRPr="007C5A8B">
        <w:rPr>
          <w:rFonts w:ascii="Times New Roman" w:eastAsia="Times New Roman" w:hAnsi="Times New Roman" w:cs="Times New Roman"/>
          <w:b/>
          <w:iCs/>
          <w:sz w:val="24"/>
          <w:szCs w:val="24"/>
          <w:lang w:val="uk-UA" w:eastAsia="uk-UA"/>
        </w:rPr>
        <w:t xml:space="preserve">                                                          </w:t>
      </w:r>
      <w:r w:rsidRPr="007C5A8B">
        <w:rPr>
          <w:rFonts w:ascii="Times New Roman" w:eastAsia="Times New Roman" w:hAnsi="Times New Roman" w:cs="Times New Roman"/>
          <w:b/>
          <w:bCs/>
          <w:iCs/>
          <w:sz w:val="24"/>
          <w:szCs w:val="24"/>
          <w:lang w:val="uk-UA" w:eastAsia="uk-UA"/>
        </w:rPr>
        <w:t>(</w:t>
      </w:r>
      <w:r w:rsidRPr="007C5A8B">
        <w:rPr>
          <w:rFonts w:ascii="Times New Roman" w:eastAsia="Times New Roman" w:hAnsi="Times New Roman" w:cs="Times New Roman"/>
          <w:b/>
          <w:bCs/>
          <w:iCs/>
          <w:sz w:val="24"/>
          <w:szCs w:val="24"/>
          <w:lang w:val="ru-RU" w:eastAsia="uk-UA"/>
        </w:rPr>
        <w:t xml:space="preserve">ДК 021:2015:72720000-3 - </w:t>
      </w:r>
      <w:proofErr w:type="spellStart"/>
      <w:r w:rsidRPr="007C5A8B">
        <w:rPr>
          <w:rFonts w:ascii="Times New Roman" w:eastAsia="Times New Roman" w:hAnsi="Times New Roman" w:cs="Times New Roman"/>
          <w:b/>
          <w:bCs/>
          <w:iCs/>
          <w:sz w:val="24"/>
          <w:szCs w:val="24"/>
          <w:lang w:val="ru-RU" w:eastAsia="uk-UA"/>
        </w:rPr>
        <w:t>Послуги</w:t>
      </w:r>
      <w:proofErr w:type="spellEnd"/>
      <w:r w:rsidRPr="007C5A8B">
        <w:rPr>
          <w:rFonts w:ascii="Times New Roman" w:eastAsia="Times New Roman" w:hAnsi="Times New Roman" w:cs="Times New Roman"/>
          <w:b/>
          <w:bCs/>
          <w:iCs/>
          <w:sz w:val="24"/>
          <w:szCs w:val="24"/>
          <w:lang w:val="ru-RU" w:eastAsia="uk-UA"/>
        </w:rPr>
        <w:t xml:space="preserve"> у </w:t>
      </w:r>
      <w:proofErr w:type="spellStart"/>
      <w:r w:rsidRPr="007C5A8B">
        <w:rPr>
          <w:rFonts w:ascii="Times New Roman" w:eastAsia="Times New Roman" w:hAnsi="Times New Roman" w:cs="Times New Roman"/>
          <w:b/>
          <w:bCs/>
          <w:iCs/>
          <w:sz w:val="24"/>
          <w:szCs w:val="24"/>
          <w:lang w:val="ru-RU" w:eastAsia="uk-UA"/>
        </w:rPr>
        <w:t>сфері</w:t>
      </w:r>
      <w:proofErr w:type="spellEnd"/>
      <w:r w:rsidRPr="007C5A8B">
        <w:rPr>
          <w:rFonts w:ascii="Times New Roman" w:eastAsia="Times New Roman" w:hAnsi="Times New Roman" w:cs="Times New Roman"/>
          <w:b/>
          <w:bCs/>
          <w:iCs/>
          <w:sz w:val="24"/>
          <w:szCs w:val="24"/>
          <w:lang w:val="ru-RU" w:eastAsia="uk-UA"/>
        </w:rPr>
        <w:t xml:space="preserve"> </w:t>
      </w:r>
      <w:proofErr w:type="spellStart"/>
      <w:r w:rsidRPr="007C5A8B">
        <w:rPr>
          <w:rFonts w:ascii="Times New Roman" w:eastAsia="Times New Roman" w:hAnsi="Times New Roman" w:cs="Times New Roman"/>
          <w:b/>
          <w:bCs/>
          <w:iCs/>
          <w:sz w:val="24"/>
          <w:szCs w:val="24"/>
          <w:lang w:val="ru-RU" w:eastAsia="uk-UA"/>
        </w:rPr>
        <w:t>глобальних</w:t>
      </w:r>
      <w:proofErr w:type="spellEnd"/>
      <w:r w:rsidRPr="007C5A8B">
        <w:rPr>
          <w:rFonts w:ascii="Times New Roman" w:eastAsia="Times New Roman" w:hAnsi="Times New Roman" w:cs="Times New Roman"/>
          <w:b/>
          <w:bCs/>
          <w:iCs/>
          <w:sz w:val="24"/>
          <w:szCs w:val="24"/>
          <w:lang w:val="ru-RU" w:eastAsia="uk-UA"/>
        </w:rPr>
        <w:t xml:space="preserve"> мереж</w:t>
      </w:r>
      <w:r w:rsidRPr="007C5A8B">
        <w:rPr>
          <w:rFonts w:ascii="Times New Roman" w:eastAsia="Times New Roman" w:hAnsi="Times New Roman" w:cs="Times New Roman"/>
          <w:b/>
          <w:bCs/>
          <w:iCs/>
          <w:sz w:val="24"/>
          <w:szCs w:val="24"/>
          <w:lang w:val="uk-UA" w:eastAsia="uk-UA"/>
        </w:rPr>
        <w:t>).</w:t>
      </w:r>
      <w:bookmarkEnd w:id="4"/>
    </w:p>
    <w:p w14:paraId="02D44AB6" w14:textId="77777777" w:rsidR="007C5A8B" w:rsidRPr="007C5A8B" w:rsidRDefault="007C5A8B" w:rsidP="007C5A8B">
      <w:pPr>
        <w:spacing w:after="0" w:line="276" w:lineRule="auto"/>
        <w:ind w:firstLine="567"/>
        <w:jc w:val="both"/>
        <w:rPr>
          <w:rFonts w:ascii="Times New Roman" w:eastAsia="Arial" w:hAnsi="Times New Roman" w:cs="Times New Roman"/>
          <w:b/>
          <w:sz w:val="24"/>
          <w:szCs w:val="24"/>
          <w:lang w:val="uk-UA" w:eastAsia="ru-RU"/>
        </w:rPr>
      </w:pPr>
      <w:r w:rsidRPr="007C5A8B">
        <w:rPr>
          <w:rFonts w:ascii="Times New Roman" w:eastAsia="Arial" w:hAnsi="Times New Roman" w:cs="Times New Roman"/>
          <w:b/>
          <w:sz w:val="24"/>
          <w:szCs w:val="24"/>
          <w:lang w:val="uk-UA" w:eastAsia="ru-RU"/>
        </w:rPr>
        <w:t>1. Склад послуг надання в користування цифрових каналів зв’язку:</w:t>
      </w:r>
    </w:p>
    <w:p w14:paraId="2542E077" w14:textId="77777777" w:rsidR="007C5A8B" w:rsidRPr="007C5A8B" w:rsidRDefault="007C5A8B" w:rsidP="007C5A8B">
      <w:pPr>
        <w:spacing w:after="0" w:line="240" w:lineRule="auto"/>
        <w:ind w:firstLine="567"/>
        <w:jc w:val="both"/>
        <w:rPr>
          <w:rFonts w:ascii="Times New Roman" w:eastAsia="Arial" w:hAnsi="Times New Roman" w:cs="Times New Roman"/>
          <w:sz w:val="24"/>
          <w:szCs w:val="24"/>
          <w:lang w:val="uk-UA" w:eastAsia="ru-RU"/>
        </w:rPr>
      </w:pPr>
      <w:r w:rsidRPr="007C5A8B">
        <w:rPr>
          <w:rFonts w:ascii="Times New Roman" w:eastAsia="Arial" w:hAnsi="Times New Roman" w:cs="Times New Roman"/>
          <w:sz w:val="24"/>
          <w:szCs w:val="24"/>
          <w:lang w:val="uk-UA" w:eastAsia="ru-RU"/>
        </w:rPr>
        <w:t xml:space="preserve">- </w:t>
      </w:r>
      <w:bookmarkStart w:id="5" w:name="_Hlk184051578"/>
      <w:r w:rsidRPr="007C5A8B">
        <w:rPr>
          <w:rFonts w:ascii="Times New Roman" w:eastAsia="Arial" w:hAnsi="Times New Roman" w:cs="Times New Roman"/>
          <w:sz w:val="24"/>
          <w:szCs w:val="24"/>
          <w:lang w:val="uk-UA" w:eastAsia="ru-RU"/>
        </w:rPr>
        <w:t xml:space="preserve">надання основного цифрового каналу зв’язку від серверного приміщення Сумської обласної прокуратури, що знаходиться за </w:t>
      </w:r>
      <w:proofErr w:type="spellStart"/>
      <w:r w:rsidRPr="007C5A8B">
        <w:rPr>
          <w:rFonts w:ascii="Times New Roman" w:eastAsia="Arial" w:hAnsi="Times New Roman" w:cs="Times New Roman"/>
          <w:sz w:val="24"/>
          <w:szCs w:val="24"/>
          <w:lang w:val="uk-UA" w:eastAsia="ru-RU"/>
        </w:rPr>
        <w:t>адресою</w:t>
      </w:r>
      <w:proofErr w:type="spellEnd"/>
      <w:r w:rsidRPr="007C5A8B">
        <w:rPr>
          <w:rFonts w:ascii="Times New Roman" w:eastAsia="Arial" w:hAnsi="Times New Roman" w:cs="Times New Roman"/>
          <w:sz w:val="24"/>
          <w:szCs w:val="24"/>
          <w:lang w:val="uk-UA" w:eastAsia="ru-RU"/>
        </w:rPr>
        <w:t xml:space="preserve">: м. Суми, вул. Герасима </w:t>
      </w:r>
      <w:proofErr w:type="spellStart"/>
      <w:r w:rsidRPr="007C5A8B">
        <w:rPr>
          <w:rFonts w:ascii="Times New Roman" w:eastAsia="Arial" w:hAnsi="Times New Roman" w:cs="Times New Roman"/>
          <w:sz w:val="24"/>
          <w:szCs w:val="24"/>
          <w:lang w:val="uk-UA" w:eastAsia="ru-RU"/>
        </w:rPr>
        <w:t>Кондратьєва</w:t>
      </w:r>
      <w:proofErr w:type="spellEnd"/>
      <w:r w:rsidRPr="007C5A8B">
        <w:rPr>
          <w:rFonts w:ascii="Times New Roman" w:eastAsia="Arial" w:hAnsi="Times New Roman" w:cs="Times New Roman"/>
          <w:sz w:val="24"/>
          <w:szCs w:val="24"/>
          <w:lang w:val="uk-UA" w:eastAsia="ru-RU"/>
        </w:rPr>
        <w:t>, 33 до серверного приміщення Офісу Генерального прокурора (м. Київ, вул. Різницька 13/15), без обмеження кількості трафіка</w:t>
      </w:r>
      <w:bookmarkEnd w:id="5"/>
      <w:r w:rsidRPr="007C5A8B">
        <w:rPr>
          <w:rFonts w:ascii="Times New Roman" w:eastAsia="Arial" w:hAnsi="Times New Roman" w:cs="Times New Roman"/>
          <w:sz w:val="24"/>
          <w:szCs w:val="24"/>
          <w:lang w:val="uk-UA" w:eastAsia="ru-RU"/>
        </w:rPr>
        <w:t>;</w:t>
      </w:r>
    </w:p>
    <w:p w14:paraId="11A9FF7D" w14:textId="77777777" w:rsidR="007C5A8B" w:rsidRPr="007C5A8B" w:rsidRDefault="007C5A8B" w:rsidP="007C5A8B">
      <w:pPr>
        <w:spacing w:after="0" w:line="240" w:lineRule="auto"/>
        <w:ind w:firstLine="567"/>
        <w:jc w:val="both"/>
        <w:rPr>
          <w:rFonts w:ascii="Times New Roman" w:eastAsia="Arial" w:hAnsi="Times New Roman" w:cs="Times New Roman"/>
          <w:sz w:val="24"/>
          <w:szCs w:val="24"/>
          <w:lang w:val="uk-UA" w:eastAsia="ru-RU"/>
        </w:rPr>
      </w:pPr>
      <w:r w:rsidRPr="007C5A8B">
        <w:rPr>
          <w:rFonts w:ascii="Times New Roman" w:eastAsia="Arial" w:hAnsi="Times New Roman" w:cs="Times New Roman"/>
          <w:sz w:val="24"/>
          <w:szCs w:val="24"/>
          <w:lang w:val="uk-UA" w:eastAsia="ru-RU"/>
        </w:rPr>
        <w:t xml:space="preserve">- надання додаткового цифрового каналу зв’язку від серверного приміщення Сумської обласної прокуратури, що знаходиться за </w:t>
      </w:r>
      <w:proofErr w:type="spellStart"/>
      <w:r w:rsidRPr="007C5A8B">
        <w:rPr>
          <w:rFonts w:ascii="Times New Roman" w:eastAsia="Arial" w:hAnsi="Times New Roman" w:cs="Times New Roman"/>
          <w:sz w:val="24"/>
          <w:szCs w:val="24"/>
          <w:lang w:val="uk-UA" w:eastAsia="ru-RU"/>
        </w:rPr>
        <w:t>адресою</w:t>
      </w:r>
      <w:proofErr w:type="spellEnd"/>
      <w:r w:rsidRPr="007C5A8B">
        <w:rPr>
          <w:rFonts w:ascii="Times New Roman" w:eastAsia="Arial" w:hAnsi="Times New Roman" w:cs="Times New Roman"/>
          <w:sz w:val="24"/>
          <w:szCs w:val="24"/>
          <w:lang w:val="uk-UA" w:eastAsia="ru-RU"/>
        </w:rPr>
        <w:t xml:space="preserve">: м. Суми, вул. Герасима </w:t>
      </w:r>
      <w:proofErr w:type="spellStart"/>
      <w:r w:rsidRPr="007C5A8B">
        <w:rPr>
          <w:rFonts w:ascii="Times New Roman" w:eastAsia="Arial" w:hAnsi="Times New Roman" w:cs="Times New Roman"/>
          <w:sz w:val="24"/>
          <w:szCs w:val="24"/>
          <w:lang w:val="uk-UA" w:eastAsia="ru-RU"/>
        </w:rPr>
        <w:t>Кондратьєва</w:t>
      </w:r>
      <w:proofErr w:type="spellEnd"/>
      <w:r w:rsidRPr="007C5A8B">
        <w:rPr>
          <w:rFonts w:ascii="Times New Roman" w:eastAsia="Arial" w:hAnsi="Times New Roman" w:cs="Times New Roman"/>
          <w:sz w:val="24"/>
          <w:szCs w:val="24"/>
          <w:lang w:val="uk-UA" w:eastAsia="ru-RU"/>
        </w:rPr>
        <w:t>, 33 до серверного приміщення Офісу Генерального прокурора (м. Київ, вул. Різницька 13/15), без обмеження кількості трафіка;</w:t>
      </w:r>
    </w:p>
    <w:p w14:paraId="41BB291D" w14:textId="77777777" w:rsidR="007C5A8B" w:rsidRPr="007C5A8B" w:rsidRDefault="007C5A8B" w:rsidP="007C5A8B">
      <w:pPr>
        <w:spacing w:after="0" w:line="276" w:lineRule="auto"/>
        <w:ind w:firstLine="567"/>
        <w:jc w:val="both"/>
        <w:rPr>
          <w:rFonts w:ascii="Times New Roman" w:eastAsia="Calibri" w:hAnsi="Times New Roman" w:cs="Times New Roman"/>
          <w:sz w:val="24"/>
          <w:szCs w:val="24"/>
          <w:lang w:val="uk-UA"/>
        </w:rPr>
      </w:pPr>
      <w:r w:rsidRPr="007C5A8B">
        <w:rPr>
          <w:rFonts w:ascii="Times New Roman" w:eastAsia="Arial" w:hAnsi="Times New Roman" w:cs="Times New Roman"/>
          <w:sz w:val="24"/>
          <w:szCs w:val="24"/>
          <w:lang w:val="uk-UA" w:eastAsia="ru-RU"/>
        </w:rPr>
        <w:t xml:space="preserve">- забезпечення цілодобового доступу до системи корпоративного </w:t>
      </w:r>
      <w:proofErr w:type="spellStart"/>
      <w:r w:rsidRPr="007C5A8B">
        <w:rPr>
          <w:rFonts w:ascii="Times New Roman" w:eastAsia="Arial" w:hAnsi="Times New Roman" w:cs="Times New Roman"/>
          <w:sz w:val="24"/>
          <w:szCs w:val="24"/>
          <w:lang w:val="uk-UA" w:eastAsia="ru-RU"/>
        </w:rPr>
        <w:t>відеозв’язку</w:t>
      </w:r>
      <w:proofErr w:type="spellEnd"/>
      <w:r w:rsidRPr="007C5A8B">
        <w:rPr>
          <w:rFonts w:ascii="Times New Roman" w:eastAsia="Arial" w:hAnsi="Times New Roman" w:cs="Times New Roman"/>
          <w:sz w:val="24"/>
          <w:szCs w:val="24"/>
          <w:lang w:val="uk-UA" w:eastAsia="ru-RU"/>
        </w:rPr>
        <w:t xml:space="preserve"> та                                ІР-телефонії в структурі органів прокуратури, Центрів сертифікації ключів, аналізу роботи органів прокуратури та системи корпоративного </w:t>
      </w:r>
      <w:proofErr w:type="spellStart"/>
      <w:r w:rsidRPr="007C5A8B">
        <w:rPr>
          <w:rFonts w:ascii="Times New Roman" w:eastAsia="Arial" w:hAnsi="Times New Roman" w:cs="Times New Roman"/>
          <w:sz w:val="24"/>
          <w:szCs w:val="24"/>
          <w:lang w:val="uk-UA" w:eastAsia="ru-RU"/>
        </w:rPr>
        <w:t>відеозв’язку</w:t>
      </w:r>
      <w:proofErr w:type="spellEnd"/>
      <w:r w:rsidRPr="007C5A8B">
        <w:rPr>
          <w:rFonts w:ascii="Times New Roman" w:eastAsia="Arial" w:hAnsi="Times New Roman" w:cs="Times New Roman"/>
          <w:sz w:val="24"/>
          <w:szCs w:val="24"/>
          <w:lang w:val="uk-UA" w:eastAsia="ru-RU"/>
        </w:rPr>
        <w:t xml:space="preserve"> Офісу Генерального прокурора за </w:t>
      </w:r>
      <w:proofErr w:type="spellStart"/>
      <w:r w:rsidRPr="007C5A8B">
        <w:rPr>
          <w:rFonts w:ascii="Times New Roman" w:eastAsia="Arial" w:hAnsi="Times New Roman" w:cs="Times New Roman"/>
          <w:sz w:val="24"/>
          <w:szCs w:val="24"/>
          <w:lang w:val="uk-UA" w:eastAsia="ru-RU"/>
        </w:rPr>
        <w:t>адресою</w:t>
      </w:r>
      <w:proofErr w:type="spellEnd"/>
      <w:r w:rsidRPr="007C5A8B">
        <w:rPr>
          <w:rFonts w:ascii="Times New Roman" w:eastAsia="Arial" w:hAnsi="Times New Roman" w:cs="Times New Roman"/>
          <w:sz w:val="24"/>
          <w:szCs w:val="24"/>
          <w:lang w:val="uk-UA" w:eastAsia="ru-RU"/>
        </w:rPr>
        <w:t xml:space="preserve">: м. </w:t>
      </w:r>
      <w:r w:rsidRPr="007C5A8B">
        <w:rPr>
          <w:rFonts w:ascii="Times New Roman" w:eastAsia="Calibri" w:hAnsi="Times New Roman" w:cs="Times New Roman"/>
          <w:sz w:val="24"/>
          <w:szCs w:val="24"/>
          <w:lang w:val="uk-UA"/>
        </w:rPr>
        <w:t>Київ, вул.Різницька,13/15.</w:t>
      </w:r>
    </w:p>
    <w:p w14:paraId="44251B0C" w14:textId="77777777" w:rsidR="007C5A8B" w:rsidRPr="007C5A8B" w:rsidRDefault="007C5A8B" w:rsidP="007C5A8B">
      <w:pPr>
        <w:spacing w:after="0" w:line="276" w:lineRule="auto"/>
        <w:ind w:firstLine="567"/>
        <w:jc w:val="both"/>
        <w:rPr>
          <w:rFonts w:ascii="Times New Roman" w:eastAsia="Calibri" w:hAnsi="Times New Roman" w:cs="Times New Roman"/>
          <w:b/>
          <w:sz w:val="24"/>
          <w:szCs w:val="24"/>
          <w:lang w:val="uk-UA"/>
        </w:rPr>
      </w:pPr>
      <w:r w:rsidRPr="007C5A8B">
        <w:rPr>
          <w:rFonts w:ascii="Times New Roman" w:eastAsia="Calibri" w:hAnsi="Times New Roman" w:cs="Times New Roman"/>
          <w:b/>
          <w:sz w:val="24"/>
          <w:szCs w:val="24"/>
          <w:lang w:val="uk-UA"/>
        </w:rPr>
        <w:t>2. Забезпечення безперебійного доступу.</w:t>
      </w:r>
    </w:p>
    <w:p w14:paraId="5E8B6935" w14:textId="77777777" w:rsidR="007C5A8B" w:rsidRPr="007C5A8B" w:rsidRDefault="007C5A8B" w:rsidP="007C5A8B">
      <w:pPr>
        <w:spacing w:after="0" w:line="276" w:lineRule="auto"/>
        <w:ind w:firstLine="567"/>
        <w:jc w:val="both"/>
        <w:rPr>
          <w:rFonts w:ascii="Times New Roman" w:eastAsia="Calibri" w:hAnsi="Times New Roman" w:cs="Times New Roman"/>
          <w:sz w:val="24"/>
          <w:szCs w:val="24"/>
          <w:lang w:val="uk-UA"/>
        </w:rPr>
      </w:pPr>
      <w:r w:rsidRPr="007C5A8B">
        <w:rPr>
          <w:rFonts w:ascii="Times New Roman" w:eastAsia="Calibri" w:hAnsi="Times New Roman" w:cs="Times New Roman"/>
          <w:sz w:val="24"/>
          <w:szCs w:val="24"/>
          <w:lang w:val="uk-UA"/>
        </w:rPr>
        <w:t xml:space="preserve">2.1. Для забезпечення безперебійного доступу до Єдиного реєстру досудових розслідувань, інформаційно-аналітичної системи «Облік та статистика органів прокуратури», інформаційної системи «Система електронного документообігу органів прокуратури України», системи корпоративного </w:t>
      </w:r>
      <w:proofErr w:type="spellStart"/>
      <w:r w:rsidRPr="007C5A8B">
        <w:rPr>
          <w:rFonts w:ascii="Times New Roman" w:eastAsia="Calibri" w:hAnsi="Times New Roman" w:cs="Times New Roman"/>
          <w:sz w:val="24"/>
          <w:szCs w:val="24"/>
          <w:lang w:val="uk-UA"/>
        </w:rPr>
        <w:t>відеозв’язку</w:t>
      </w:r>
      <w:proofErr w:type="spellEnd"/>
      <w:r w:rsidRPr="007C5A8B">
        <w:rPr>
          <w:rFonts w:ascii="Times New Roman" w:eastAsia="Calibri" w:hAnsi="Times New Roman" w:cs="Times New Roman"/>
          <w:sz w:val="24"/>
          <w:szCs w:val="24"/>
          <w:lang w:val="uk-UA"/>
        </w:rPr>
        <w:t xml:space="preserve"> та ІР-телефонії в структурі органів прокуратури, Центрів сертифікації ключів та аналізу роботи органів прокуратури України, а також системи корпоративного </w:t>
      </w:r>
      <w:proofErr w:type="spellStart"/>
      <w:r w:rsidRPr="007C5A8B">
        <w:rPr>
          <w:rFonts w:ascii="Times New Roman" w:eastAsia="Calibri" w:hAnsi="Times New Roman" w:cs="Times New Roman"/>
          <w:sz w:val="24"/>
          <w:szCs w:val="24"/>
          <w:lang w:val="uk-UA"/>
        </w:rPr>
        <w:t>відеозв`язку</w:t>
      </w:r>
      <w:proofErr w:type="spellEnd"/>
      <w:r w:rsidRPr="007C5A8B">
        <w:rPr>
          <w:rFonts w:ascii="Times New Roman" w:eastAsia="Calibri" w:hAnsi="Times New Roman" w:cs="Times New Roman"/>
          <w:sz w:val="24"/>
          <w:szCs w:val="24"/>
          <w:lang w:val="uk-UA"/>
        </w:rPr>
        <w:t xml:space="preserve"> Офісу Генерального прокурора, постачальник послуг повинен мати все необхідне обладнання, зокрема кабелі до інтерфейсу локального мережевого обладнання та погодити всі необхідні підключення із надання основного цифрового каналу зв’язку</w:t>
      </w:r>
      <w:r w:rsidRPr="007C5A8B">
        <w:rPr>
          <w:rFonts w:ascii="Arial" w:eastAsia="Calibri" w:hAnsi="Arial" w:cs="Arial"/>
          <w:color w:val="000000"/>
          <w:sz w:val="21"/>
          <w:szCs w:val="21"/>
          <w:shd w:val="clear" w:color="auto" w:fill="FFFFFF"/>
          <w:lang w:val="uk-UA"/>
        </w:rPr>
        <w:t xml:space="preserve"> </w:t>
      </w:r>
      <w:r w:rsidRPr="007C5A8B">
        <w:rPr>
          <w:rFonts w:ascii="Times New Roman" w:eastAsia="Calibri" w:hAnsi="Times New Roman" w:cs="Times New Roman"/>
          <w:sz w:val="24"/>
          <w:szCs w:val="24"/>
          <w:lang w:val="uk-UA"/>
        </w:rPr>
        <w:t xml:space="preserve">від серверного приміщення Сумської обласної прокуратури за </w:t>
      </w:r>
      <w:proofErr w:type="spellStart"/>
      <w:r w:rsidRPr="007C5A8B">
        <w:rPr>
          <w:rFonts w:ascii="Times New Roman" w:eastAsia="Calibri" w:hAnsi="Times New Roman" w:cs="Times New Roman"/>
          <w:sz w:val="24"/>
          <w:szCs w:val="24"/>
          <w:lang w:val="uk-UA"/>
        </w:rPr>
        <w:t>адресою</w:t>
      </w:r>
      <w:proofErr w:type="spellEnd"/>
      <w:r w:rsidRPr="007C5A8B">
        <w:rPr>
          <w:rFonts w:ascii="Times New Roman" w:eastAsia="Calibri" w:hAnsi="Times New Roman" w:cs="Times New Roman"/>
          <w:sz w:val="24"/>
          <w:szCs w:val="24"/>
          <w:lang w:val="uk-UA"/>
        </w:rPr>
        <w:t xml:space="preserve">: Герасима </w:t>
      </w:r>
      <w:proofErr w:type="spellStart"/>
      <w:r w:rsidRPr="007C5A8B">
        <w:rPr>
          <w:rFonts w:ascii="Times New Roman" w:eastAsia="Calibri" w:hAnsi="Times New Roman" w:cs="Times New Roman"/>
          <w:sz w:val="24"/>
          <w:szCs w:val="24"/>
          <w:lang w:val="uk-UA"/>
        </w:rPr>
        <w:t>Кондратьєва</w:t>
      </w:r>
      <w:proofErr w:type="spellEnd"/>
      <w:r w:rsidRPr="007C5A8B">
        <w:rPr>
          <w:rFonts w:ascii="Times New Roman" w:eastAsia="Calibri" w:hAnsi="Times New Roman" w:cs="Times New Roman"/>
          <w:sz w:val="24"/>
          <w:szCs w:val="24"/>
          <w:lang w:val="uk-UA"/>
        </w:rPr>
        <w:t xml:space="preserve">, 33, м. Суми, до серверного приміщення Офісу Генерального прокурора за </w:t>
      </w:r>
      <w:proofErr w:type="spellStart"/>
      <w:r w:rsidRPr="007C5A8B">
        <w:rPr>
          <w:rFonts w:ascii="Times New Roman" w:eastAsia="Calibri" w:hAnsi="Times New Roman" w:cs="Times New Roman"/>
          <w:sz w:val="24"/>
          <w:szCs w:val="24"/>
          <w:lang w:val="uk-UA"/>
        </w:rPr>
        <w:t>адресою</w:t>
      </w:r>
      <w:proofErr w:type="spellEnd"/>
      <w:r w:rsidRPr="007C5A8B">
        <w:rPr>
          <w:rFonts w:ascii="Times New Roman" w:eastAsia="Calibri" w:hAnsi="Times New Roman" w:cs="Times New Roman"/>
          <w:sz w:val="24"/>
          <w:szCs w:val="24"/>
          <w:lang w:val="uk-UA"/>
        </w:rPr>
        <w:t>: вул. Різницька 13/15, м. Київ, без обмеження кількості трафіка.</w:t>
      </w:r>
    </w:p>
    <w:p w14:paraId="25500BE5" w14:textId="77777777" w:rsidR="007C5A8B" w:rsidRPr="007C5A8B" w:rsidRDefault="007C5A8B" w:rsidP="007C5A8B">
      <w:pPr>
        <w:spacing w:after="0" w:line="240" w:lineRule="auto"/>
        <w:ind w:firstLine="567"/>
        <w:jc w:val="both"/>
        <w:rPr>
          <w:rFonts w:ascii="Times New Roman" w:eastAsia="Calibri" w:hAnsi="Times New Roman" w:cs="Times New Roman"/>
          <w:sz w:val="24"/>
          <w:szCs w:val="24"/>
          <w:lang w:val="uk-UA"/>
        </w:rPr>
      </w:pPr>
      <w:r w:rsidRPr="007C5A8B">
        <w:rPr>
          <w:rFonts w:ascii="Times New Roman" w:eastAsia="Calibri" w:hAnsi="Times New Roman" w:cs="Times New Roman"/>
          <w:sz w:val="24"/>
          <w:szCs w:val="24"/>
          <w:lang w:val="uk-UA"/>
        </w:rPr>
        <w:t>2.2. Для забезпечення вимоги пункту 2.1, до кінцевого строку подання пропозицій, з метою:</w:t>
      </w:r>
    </w:p>
    <w:p w14:paraId="0AE50A6A" w14:textId="77777777" w:rsidR="007C5A8B" w:rsidRPr="007C5A8B" w:rsidRDefault="007C5A8B" w:rsidP="007C5A8B">
      <w:pPr>
        <w:spacing w:after="0" w:line="240" w:lineRule="auto"/>
        <w:ind w:firstLine="567"/>
        <w:jc w:val="both"/>
        <w:rPr>
          <w:rFonts w:ascii="Times New Roman" w:eastAsia="Calibri" w:hAnsi="Times New Roman" w:cs="Times New Roman"/>
          <w:sz w:val="24"/>
          <w:szCs w:val="24"/>
          <w:lang w:val="uk-UA"/>
        </w:rPr>
      </w:pPr>
      <w:r w:rsidRPr="007C5A8B">
        <w:rPr>
          <w:rFonts w:ascii="Times New Roman" w:eastAsia="Calibri" w:hAnsi="Times New Roman" w:cs="Times New Roman"/>
          <w:sz w:val="24"/>
          <w:szCs w:val="24"/>
          <w:lang w:val="uk-UA"/>
        </w:rPr>
        <w:t>- перевірки обладнання (зокрема кабелів до інтерфейсу локального мережевого обладнання);</w:t>
      </w:r>
    </w:p>
    <w:p w14:paraId="0FCD3D28" w14:textId="77777777" w:rsidR="007C5A8B" w:rsidRPr="007C5A8B" w:rsidRDefault="007C5A8B" w:rsidP="007C5A8B">
      <w:pPr>
        <w:spacing w:after="0" w:line="240" w:lineRule="auto"/>
        <w:ind w:firstLine="567"/>
        <w:jc w:val="both"/>
        <w:rPr>
          <w:rFonts w:ascii="Times New Roman" w:eastAsia="Calibri" w:hAnsi="Times New Roman" w:cs="Times New Roman"/>
          <w:sz w:val="24"/>
          <w:szCs w:val="24"/>
          <w:u w:val="single"/>
          <w:lang w:val="uk-UA"/>
        </w:rPr>
      </w:pPr>
      <w:r w:rsidRPr="007C5A8B">
        <w:rPr>
          <w:rFonts w:ascii="Times New Roman" w:eastAsia="Calibri" w:hAnsi="Times New Roman" w:cs="Times New Roman"/>
          <w:sz w:val="24"/>
          <w:szCs w:val="24"/>
          <w:lang w:val="uk-UA"/>
        </w:rPr>
        <w:t xml:space="preserve">- погодження всіх необхідних підключень із надання основного цифрового каналу зв’язку, замовник проводить їх огляд та випробування, а також підписує з учасником «Акт обстеження об’єкта» (складений в довільній формі). Акт обстеження об’єкта підписується уповноваженими особами учасника та замовника. </w:t>
      </w:r>
      <w:bookmarkStart w:id="6" w:name="_Hlk95296425"/>
      <w:proofErr w:type="spellStart"/>
      <w:r w:rsidRPr="007C5A8B">
        <w:rPr>
          <w:rFonts w:ascii="Times New Roman" w:eastAsia="Calibri" w:hAnsi="Times New Roman" w:cs="Times New Roman"/>
          <w:bCs/>
          <w:sz w:val="24"/>
          <w:szCs w:val="24"/>
          <w:lang w:val="uk-UA"/>
        </w:rPr>
        <w:t>Сканкопія</w:t>
      </w:r>
      <w:proofErr w:type="spellEnd"/>
      <w:r w:rsidRPr="007C5A8B">
        <w:rPr>
          <w:rFonts w:ascii="Times New Roman" w:eastAsia="Calibri" w:hAnsi="Times New Roman" w:cs="Times New Roman"/>
          <w:bCs/>
          <w:sz w:val="24"/>
          <w:szCs w:val="24"/>
          <w:lang w:val="uk-UA"/>
        </w:rPr>
        <w:t xml:space="preserve"> </w:t>
      </w:r>
      <w:proofErr w:type="spellStart"/>
      <w:r w:rsidRPr="007C5A8B">
        <w:rPr>
          <w:rFonts w:ascii="Times New Roman" w:eastAsia="Calibri" w:hAnsi="Times New Roman" w:cs="Times New Roman"/>
          <w:bCs/>
          <w:sz w:val="24"/>
          <w:szCs w:val="24"/>
          <w:lang w:val="uk-UA"/>
        </w:rPr>
        <w:t>акта</w:t>
      </w:r>
      <w:proofErr w:type="spellEnd"/>
      <w:r w:rsidRPr="007C5A8B">
        <w:rPr>
          <w:rFonts w:ascii="Times New Roman" w:eastAsia="Calibri" w:hAnsi="Times New Roman" w:cs="Times New Roman"/>
          <w:b/>
          <w:bCs/>
          <w:sz w:val="24"/>
          <w:szCs w:val="24"/>
          <w:lang w:val="uk-UA"/>
        </w:rPr>
        <w:t xml:space="preserve"> </w:t>
      </w:r>
      <w:r w:rsidRPr="007C5A8B">
        <w:rPr>
          <w:rFonts w:ascii="Times New Roman" w:eastAsia="Calibri" w:hAnsi="Times New Roman" w:cs="Times New Roman"/>
          <w:bCs/>
          <w:sz w:val="24"/>
          <w:szCs w:val="24"/>
          <w:lang w:val="uk-UA"/>
        </w:rPr>
        <w:t>обстеження об’єкта(-</w:t>
      </w:r>
      <w:proofErr w:type="spellStart"/>
      <w:r w:rsidRPr="007C5A8B">
        <w:rPr>
          <w:rFonts w:ascii="Times New Roman" w:eastAsia="Calibri" w:hAnsi="Times New Roman" w:cs="Times New Roman"/>
          <w:bCs/>
          <w:sz w:val="24"/>
          <w:szCs w:val="24"/>
          <w:lang w:val="uk-UA"/>
        </w:rPr>
        <w:t>тів</w:t>
      </w:r>
      <w:proofErr w:type="spellEnd"/>
      <w:r w:rsidRPr="007C5A8B">
        <w:rPr>
          <w:rFonts w:ascii="Times New Roman" w:eastAsia="Calibri" w:hAnsi="Times New Roman" w:cs="Times New Roman"/>
          <w:bCs/>
          <w:sz w:val="24"/>
          <w:szCs w:val="24"/>
          <w:lang w:val="uk-UA"/>
        </w:rPr>
        <w:t xml:space="preserve">) </w:t>
      </w:r>
      <w:bookmarkEnd w:id="6"/>
      <w:r w:rsidRPr="007C5A8B">
        <w:rPr>
          <w:rFonts w:ascii="Times New Roman" w:eastAsia="Calibri" w:hAnsi="Times New Roman" w:cs="Times New Roman"/>
          <w:bCs/>
          <w:sz w:val="24"/>
          <w:szCs w:val="24"/>
          <w:lang w:val="uk-UA"/>
        </w:rPr>
        <w:t>обов’язково надається учасником в складі пропозиції</w:t>
      </w:r>
      <w:r w:rsidRPr="007C5A8B">
        <w:rPr>
          <w:rFonts w:ascii="Times New Roman" w:eastAsia="Calibri" w:hAnsi="Times New Roman" w:cs="Times New Roman"/>
          <w:sz w:val="24"/>
          <w:szCs w:val="24"/>
          <w:lang w:val="uk-UA"/>
        </w:rPr>
        <w:t xml:space="preserve">. </w:t>
      </w:r>
      <w:r w:rsidRPr="007C5A8B">
        <w:rPr>
          <w:rFonts w:ascii="Times New Roman" w:eastAsia="Calibri" w:hAnsi="Times New Roman" w:cs="Times New Roman"/>
          <w:sz w:val="24"/>
          <w:szCs w:val="24"/>
          <w:u w:val="single"/>
          <w:lang w:val="uk-UA"/>
        </w:rPr>
        <w:t>При цьому, всі пов’язані фінансові витрати покладаються на учасника.</w:t>
      </w:r>
    </w:p>
    <w:p w14:paraId="4FAFE74B" w14:textId="77777777" w:rsidR="007C5A8B" w:rsidRPr="007C5A8B" w:rsidRDefault="007C5A8B" w:rsidP="007C5A8B">
      <w:pPr>
        <w:widowControl w:val="0"/>
        <w:spacing w:after="0" w:line="240" w:lineRule="auto"/>
        <w:ind w:firstLine="567"/>
        <w:jc w:val="both"/>
        <w:rPr>
          <w:rFonts w:ascii="Times New Roman" w:eastAsia="Calibri" w:hAnsi="Times New Roman" w:cs="Times New Roman"/>
          <w:b/>
          <w:sz w:val="24"/>
          <w:szCs w:val="24"/>
          <w:lang w:val="uk-UA"/>
        </w:rPr>
      </w:pPr>
      <w:r w:rsidRPr="007C5A8B">
        <w:rPr>
          <w:rFonts w:ascii="Times New Roman" w:eastAsia="Calibri" w:hAnsi="Times New Roman" w:cs="Times New Roman"/>
          <w:sz w:val="24"/>
          <w:szCs w:val="24"/>
          <w:lang w:val="uk-UA"/>
        </w:rPr>
        <w:t xml:space="preserve">2.3. У випадку відсутності в учасника обладнання (зокрема кабелів до інтерфейсу локального мережевого обладнання) та погодження всіх необхідних підключень із надання основного цифрового каналу зв’язку, на момент оголошення цієї закупівлі, він може прокласти лінії зв’язку самостійно до кінцевого строку подання пропозицій. Витрати на прокладання таких ліній зв’язку, а також витрати на заміну або покращення обладнання покладаються на учасника та входять у вартість його пропозиції. У випадку, якщо учасника не визначено переможцем, він </w:t>
      </w:r>
      <w:r w:rsidRPr="007C5A8B">
        <w:rPr>
          <w:rFonts w:ascii="Times New Roman" w:eastAsia="Calibri" w:hAnsi="Times New Roman" w:cs="Times New Roman"/>
          <w:sz w:val="24"/>
          <w:szCs w:val="24"/>
          <w:lang w:val="uk-UA"/>
        </w:rPr>
        <w:lastRenderedPageBreak/>
        <w:t xml:space="preserve">не має права вимагати від замовника компенсації зазначених вище витрат </w:t>
      </w:r>
      <w:r w:rsidRPr="007C5A8B">
        <w:rPr>
          <w:rFonts w:ascii="Times New Roman" w:eastAsia="Calibri" w:hAnsi="Times New Roman" w:cs="Times New Roman"/>
          <w:b/>
          <w:sz w:val="24"/>
          <w:szCs w:val="24"/>
          <w:lang w:val="uk-UA"/>
        </w:rPr>
        <w:t>(надати гарантійний лист у довільній формі).</w:t>
      </w:r>
    </w:p>
    <w:p w14:paraId="2A491831" w14:textId="77777777" w:rsidR="007C5A8B" w:rsidRPr="007C5A8B" w:rsidRDefault="007C5A8B" w:rsidP="007C5A8B">
      <w:pPr>
        <w:widowControl w:val="0"/>
        <w:spacing w:after="0" w:line="276" w:lineRule="auto"/>
        <w:ind w:firstLine="567"/>
        <w:jc w:val="both"/>
        <w:rPr>
          <w:rFonts w:ascii="Times New Roman" w:eastAsia="Calibri" w:hAnsi="Times New Roman" w:cs="Times New Roman"/>
          <w:sz w:val="24"/>
          <w:szCs w:val="24"/>
          <w:lang w:val="uk-UA"/>
        </w:rPr>
      </w:pPr>
      <w:r w:rsidRPr="007C5A8B">
        <w:rPr>
          <w:rFonts w:ascii="Times New Roman" w:eastAsia="Calibri" w:hAnsi="Times New Roman" w:cs="Times New Roman"/>
          <w:sz w:val="24"/>
          <w:szCs w:val="24"/>
          <w:lang w:val="uk-UA"/>
        </w:rPr>
        <w:t xml:space="preserve">2.4. Забезпечити (за необхідності) повне </w:t>
      </w:r>
      <w:proofErr w:type="spellStart"/>
      <w:r w:rsidRPr="007C5A8B">
        <w:rPr>
          <w:rFonts w:ascii="Times New Roman" w:eastAsia="Calibri" w:hAnsi="Times New Roman" w:cs="Times New Roman"/>
          <w:sz w:val="24"/>
          <w:szCs w:val="24"/>
          <w:lang w:val="uk-UA"/>
        </w:rPr>
        <w:t>переналаштування</w:t>
      </w:r>
      <w:proofErr w:type="spellEnd"/>
      <w:r w:rsidRPr="007C5A8B">
        <w:rPr>
          <w:rFonts w:ascii="Times New Roman" w:eastAsia="Calibri" w:hAnsi="Times New Roman" w:cs="Times New Roman"/>
          <w:sz w:val="24"/>
          <w:szCs w:val="24"/>
          <w:lang w:val="uk-UA"/>
        </w:rPr>
        <w:t xml:space="preserve"> сервісів та обладнання, а саме: </w:t>
      </w:r>
      <w:proofErr w:type="spellStart"/>
      <w:r w:rsidRPr="007C5A8B">
        <w:rPr>
          <w:rFonts w:ascii="Times New Roman" w:eastAsia="Calibri" w:hAnsi="Times New Roman" w:cs="Times New Roman"/>
          <w:sz w:val="24"/>
          <w:szCs w:val="24"/>
          <w:lang w:val="uk-UA"/>
        </w:rPr>
        <w:t>ренумерацію</w:t>
      </w:r>
      <w:proofErr w:type="spellEnd"/>
      <w:r w:rsidRPr="007C5A8B">
        <w:rPr>
          <w:rFonts w:ascii="Times New Roman" w:eastAsia="Calibri" w:hAnsi="Times New Roman" w:cs="Times New Roman"/>
          <w:sz w:val="24"/>
          <w:szCs w:val="24"/>
          <w:lang w:val="uk-UA"/>
        </w:rPr>
        <w:t xml:space="preserve"> мережі, конфігурування мережевих екранів, служби DNS. При цьому, доступ підрозділів обласної прокуратури до сервісів, зазначених вище, </w:t>
      </w:r>
      <w:bookmarkStart w:id="7" w:name="_Hlk95293893"/>
      <w:r w:rsidRPr="007C5A8B">
        <w:rPr>
          <w:rFonts w:ascii="Times New Roman" w:eastAsia="Calibri" w:hAnsi="Times New Roman" w:cs="Times New Roman"/>
          <w:sz w:val="24"/>
          <w:szCs w:val="24"/>
          <w:lang w:val="uk-UA"/>
        </w:rPr>
        <w:t xml:space="preserve"> не повинен переривати</w:t>
      </w:r>
      <w:bookmarkEnd w:id="7"/>
      <w:r w:rsidRPr="007C5A8B">
        <w:rPr>
          <w:rFonts w:ascii="Times New Roman" w:eastAsia="Calibri" w:hAnsi="Times New Roman" w:cs="Times New Roman"/>
          <w:sz w:val="24"/>
          <w:szCs w:val="24"/>
          <w:lang w:val="uk-UA"/>
        </w:rPr>
        <w:t>ся більше, ніж на 3 (три) години у робочий час (з 9-00год до 18-00год - понеділок-п’ятниця) та більше, ніж на 6 (шість) годин у неробочий час (з 18-00год до 09-00год понеділок-п’ятниця) чи вихідні або святкові дні.</w:t>
      </w:r>
    </w:p>
    <w:p w14:paraId="5131D183" w14:textId="77777777" w:rsidR="007C5A8B" w:rsidRPr="007C5A8B" w:rsidRDefault="007C5A8B" w:rsidP="007C5A8B">
      <w:pPr>
        <w:spacing w:after="0" w:line="276" w:lineRule="auto"/>
        <w:ind w:firstLine="567"/>
        <w:jc w:val="both"/>
        <w:rPr>
          <w:rFonts w:ascii="Times New Roman" w:eastAsia="Calibri" w:hAnsi="Times New Roman" w:cs="Times New Roman"/>
          <w:b/>
          <w:color w:val="000000"/>
          <w:sz w:val="24"/>
          <w:szCs w:val="24"/>
          <w:lang w:val="uk-UA"/>
        </w:rPr>
      </w:pPr>
      <w:r w:rsidRPr="007C5A8B">
        <w:rPr>
          <w:rFonts w:ascii="Times New Roman" w:eastAsia="Calibri" w:hAnsi="Times New Roman" w:cs="Times New Roman"/>
          <w:b/>
          <w:color w:val="000000"/>
          <w:sz w:val="24"/>
          <w:szCs w:val="24"/>
          <w:lang w:val="uk-UA"/>
        </w:rPr>
        <w:t xml:space="preserve">3. Умови надання послуг </w:t>
      </w:r>
      <w:r w:rsidRPr="007C5A8B">
        <w:rPr>
          <w:rFonts w:ascii="Times New Roman" w:eastAsia="Calibri" w:hAnsi="Times New Roman" w:cs="Times New Roman"/>
          <w:b/>
          <w:sz w:val="24"/>
          <w:szCs w:val="24"/>
          <w:lang w:val="uk-UA"/>
        </w:rPr>
        <w:t>цифрових каналів зв’язку</w:t>
      </w:r>
      <w:r w:rsidRPr="007C5A8B">
        <w:rPr>
          <w:rFonts w:ascii="Times New Roman" w:eastAsia="Calibri" w:hAnsi="Times New Roman" w:cs="Times New Roman"/>
          <w:b/>
          <w:color w:val="000000"/>
          <w:sz w:val="24"/>
          <w:szCs w:val="24"/>
          <w:lang w:val="uk-UA"/>
        </w:rPr>
        <w:t>:</w:t>
      </w:r>
    </w:p>
    <w:p w14:paraId="7F3F73E4" w14:textId="77777777" w:rsidR="007C5A8B" w:rsidRPr="007C5A8B" w:rsidRDefault="007C5A8B" w:rsidP="007C5A8B">
      <w:pPr>
        <w:suppressAutoHyphens/>
        <w:spacing w:after="0" w:line="276"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3.1. Надання </w:t>
      </w:r>
      <w:r w:rsidRPr="007C5A8B">
        <w:rPr>
          <w:rFonts w:ascii="Times New Roman" w:eastAsia="Calibri" w:hAnsi="Times New Roman" w:cs="Times New Roman"/>
          <w:sz w:val="24"/>
          <w:szCs w:val="24"/>
          <w:lang w:val="uk-UA"/>
        </w:rPr>
        <w:t>виконавцем</w:t>
      </w:r>
      <w:r w:rsidRPr="007C5A8B">
        <w:rPr>
          <w:rFonts w:ascii="Times New Roman" w:eastAsia="Calibri" w:hAnsi="Times New Roman" w:cs="Times New Roman"/>
          <w:color w:val="000000"/>
          <w:sz w:val="24"/>
          <w:szCs w:val="24"/>
          <w:lang w:val="uk-UA"/>
        </w:rPr>
        <w:t xml:space="preserve"> в користування </w:t>
      </w:r>
      <w:r w:rsidRPr="007C5A8B">
        <w:rPr>
          <w:rFonts w:ascii="Times New Roman" w:eastAsia="Calibri" w:hAnsi="Times New Roman" w:cs="Times New Roman"/>
          <w:sz w:val="24"/>
          <w:szCs w:val="24"/>
          <w:lang w:val="uk-UA"/>
        </w:rPr>
        <w:t>цифрових каналів зв’язку</w:t>
      </w:r>
      <w:r w:rsidRPr="007C5A8B">
        <w:rPr>
          <w:rFonts w:ascii="Times New Roman" w:eastAsia="Calibri" w:hAnsi="Times New Roman" w:cs="Times New Roman"/>
          <w:color w:val="000000"/>
          <w:sz w:val="24"/>
          <w:szCs w:val="24"/>
          <w:lang w:val="uk-UA"/>
        </w:rPr>
        <w:t xml:space="preserve"> для забезпечення цілодобового доступу до системи корпоративного </w:t>
      </w:r>
      <w:proofErr w:type="spellStart"/>
      <w:r w:rsidRPr="007C5A8B">
        <w:rPr>
          <w:rFonts w:ascii="Times New Roman" w:eastAsia="Calibri" w:hAnsi="Times New Roman" w:cs="Times New Roman"/>
          <w:color w:val="000000"/>
          <w:sz w:val="24"/>
          <w:szCs w:val="24"/>
          <w:lang w:val="uk-UA"/>
        </w:rPr>
        <w:t>відеозв’язку</w:t>
      </w:r>
      <w:proofErr w:type="spellEnd"/>
      <w:r w:rsidRPr="007C5A8B">
        <w:rPr>
          <w:rFonts w:ascii="Times New Roman" w:eastAsia="Calibri" w:hAnsi="Times New Roman" w:cs="Times New Roman"/>
          <w:color w:val="000000"/>
          <w:sz w:val="24"/>
          <w:szCs w:val="24"/>
          <w:lang w:val="uk-UA"/>
        </w:rPr>
        <w:t xml:space="preserve"> та ІР-телефонії в структурі органів прокуратури України, Центрів сертифікації ключів та аналізу роботи органів прокуратури України та системи корпоративного </w:t>
      </w:r>
      <w:proofErr w:type="spellStart"/>
      <w:r w:rsidRPr="007C5A8B">
        <w:rPr>
          <w:rFonts w:ascii="Times New Roman" w:eastAsia="Calibri" w:hAnsi="Times New Roman" w:cs="Times New Roman"/>
          <w:color w:val="000000"/>
          <w:sz w:val="24"/>
          <w:szCs w:val="24"/>
          <w:lang w:val="uk-UA"/>
        </w:rPr>
        <w:t>відеозв`язку</w:t>
      </w:r>
      <w:proofErr w:type="spellEnd"/>
      <w:r w:rsidRPr="007C5A8B">
        <w:rPr>
          <w:rFonts w:ascii="Times New Roman" w:eastAsia="Calibri" w:hAnsi="Times New Roman" w:cs="Times New Roman"/>
          <w:color w:val="000000"/>
          <w:sz w:val="24"/>
          <w:szCs w:val="24"/>
          <w:lang w:val="uk-UA"/>
        </w:rPr>
        <w:t xml:space="preserve"> Офісу Генерального прокурора за </w:t>
      </w:r>
      <w:proofErr w:type="spellStart"/>
      <w:r w:rsidRPr="007C5A8B">
        <w:rPr>
          <w:rFonts w:ascii="Times New Roman" w:eastAsia="Calibri" w:hAnsi="Times New Roman" w:cs="Times New Roman"/>
          <w:color w:val="000000"/>
          <w:sz w:val="24"/>
          <w:szCs w:val="24"/>
          <w:lang w:val="uk-UA"/>
        </w:rPr>
        <w:t>адресою</w:t>
      </w:r>
      <w:proofErr w:type="spellEnd"/>
      <w:r w:rsidRPr="007C5A8B">
        <w:rPr>
          <w:rFonts w:ascii="Times New Roman" w:eastAsia="Calibri" w:hAnsi="Times New Roman" w:cs="Times New Roman"/>
          <w:color w:val="000000"/>
          <w:sz w:val="24"/>
          <w:szCs w:val="24"/>
          <w:lang w:val="uk-UA"/>
        </w:rPr>
        <w:t>: м. Київ, вул.Різницька,13/15.</w:t>
      </w:r>
    </w:p>
    <w:p w14:paraId="404DE1D9"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3.2. Підключення за технологією FTTP (</w:t>
      </w:r>
      <w:proofErr w:type="spellStart"/>
      <w:r w:rsidRPr="007C5A8B">
        <w:rPr>
          <w:rFonts w:ascii="Times New Roman" w:eastAsia="Calibri" w:hAnsi="Times New Roman" w:cs="Times New Roman"/>
          <w:color w:val="000000"/>
          <w:sz w:val="24"/>
          <w:szCs w:val="24"/>
          <w:lang w:val="uk-UA"/>
        </w:rPr>
        <w:t>fiber</w:t>
      </w:r>
      <w:proofErr w:type="spellEnd"/>
      <w:r w:rsidRPr="007C5A8B">
        <w:rPr>
          <w:rFonts w:ascii="Times New Roman" w:eastAsia="Calibri" w:hAnsi="Times New Roman" w:cs="Times New Roman"/>
          <w:color w:val="000000"/>
          <w:sz w:val="24"/>
          <w:szCs w:val="24"/>
          <w:lang w:val="uk-UA"/>
        </w:rPr>
        <w:t xml:space="preserve"> </w:t>
      </w:r>
      <w:proofErr w:type="spellStart"/>
      <w:r w:rsidRPr="007C5A8B">
        <w:rPr>
          <w:rFonts w:ascii="Times New Roman" w:eastAsia="Calibri" w:hAnsi="Times New Roman" w:cs="Times New Roman"/>
          <w:color w:val="000000"/>
          <w:sz w:val="24"/>
          <w:szCs w:val="24"/>
          <w:lang w:val="uk-UA"/>
        </w:rPr>
        <w:t>to</w:t>
      </w:r>
      <w:proofErr w:type="spellEnd"/>
      <w:r w:rsidRPr="007C5A8B">
        <w:rPr>
          <w:rFonts w:ascii="Times New Roman" w:eastAsia="Calibri" w:hAnsi="Times New Roman" w:cs="Times New Roman"/>
          <w:color w:val="000000"/>
          <w:sz w:val="24"/>
          <w:szCs w:val="24"/>
          <w:lang w:val="uk-UA"/>
        </w:rPr>
        <w:t xml:space="preserve"> </w:t>
      </w:r>
      <w:proofErr w:type="spellStart"/>
      <w:r w:rsidRPr="007C5A8B">
        <w:rPr>
          <w:rFonts w:ascii="Times New Roman" w:eastAsia="Calibri" w:hAnsi="Times New Roman" w:cs="Times New Roman"/>
          <w:color w:val="000000"/>
          <w:sz w:val="24"/>
          <w:szCs w:val="24"/>
          <w:lang w:val="uk-UA"/>
        </w:rPr>
        <w:t>the</w:t>
      </w:r>
      <w:proofErr w:type="spellEnd"/>
      <w:r w:rsidRPr="007C5A8B">
        <w:rPr>
          <w:rFonts w:ascii="Times New Roman" w:eastAsia="Calibri" w:hAnsi="Times New Roman" w:cs="Times New Roman"/>
          <w:color w:val="000000"/>
          <w:sz w:val="24"/>
          <w:szCs w:val="24"/>
          <w:lang w:val="uk-UA"/>
        </w:rPr>
        <w:t xml:space="preserve"> </w:t>
      </w:r>
      <w:proofErr w:type="spellStart"/>
      <w:r w:rsidRPr="007C5A8B">
        <w:rPr>
          <w:rFonts w:ascii="Times New Roman" w:eastAsia="Calibri" w:hAnsi="Times New Roman" w:cs="Times New Roman"/>
          <w:color w:val="000000"/>
          <w:sz w:val="24"/>
          <w:szCs w:val="24"/>
          <w:lang w:val="uk-UA"/>
        </w:rPr>
        <w:t>premises</w:t>
      </w:r>
      <w:proofErr w:type="spellEnd"/>
      <w:r w:rsidRPr="007C5A8B">
        <w:rPr>
          <w:rFonts w:ascii="Times New Roman" w:eastAsia="Calibri" w:hAnsi="Times New Roman" w:cs="Times New Roman"/>
          <w:color w:val="000000"/>
          <w:sz w:val="24"/>
          <w:szCs w:val="24"/>
          <w:lang w:val="uk-UA"/>
        </w:rPr>
        <w:t>).</w:t>
      </w:r>
    </w:p>
    <w:p w14:paraId="06DE0A97"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3.3. Швидкість підключення від 100</w:t>
      </w:r>
      <w:r w:rsidRPr="007C5A8B">
        <w:rPr>
          <w:rFonts w:ascii="Times New Roman" w:eastAsia="Calibri" w:hAnsi="Times New Roman" w:cs="Times New Roman"/>
          <w:i/>
          <w:iCs/>
          <w:color w:val="454545"/>
          <w:sz w:val="24"/>
          <w:szCs w:val="24"/>
          <w:lang w:val="uk-UA" w:eastAsia="zh-CN"/>
        </w:rPr>
        <w:t xml:space="preserve"> </w:t>
      </w:r>
      <w:r w:rsidRPr="007C5A8B">
        <w:rPr>
          <w:rFonts w:ascii="Times New Roman" w:eastAsia="Calibri" w:hAnsi="Times New Roman" w:cs="Times New Roman"/>
          <w:iCs/>
          <w:color w:val="454545"/>
          <w:sz w:val="24"/>
          <w:szCs w:val="24"/>
          <w:lang w:val="uk-UA" w:eastAsia="zh-CN"/>
        </w:rPr>
        <w:t>Мбіт/с.</w:t>
      </w:r>
    </w:p>
    <w:p w14:paraId="0F4904A5" w14:textId="77777777" w:rsidR="007C5A8B" w:rsidRPr="007C5A8B" w:rsidRDefault="007C5A8B" w:rsidP="007C5A8B">
      <w:pPr>
        <w:spacing w:after="0" w:line="240" w:lineRule="auto"/>
        <w:ind w:firstLine="567"/>
        <w:jc w:val="both"/>
        <w:rPr>
          <w:rFonts w:ascii="Times New Roman" w:eastAsia="Times New Roman" w:hAnsi="Times New Roman" w:cs="Times New Roman"/>
          <w:sz w:val="24"/>
          <w:szCs w:val="24"/>
          <w:lang w:val="ru-RU" w:eastAsia="ru-RU"/>
        </w:rPr>
      </w:pPr>
      <w:r w:rsidRPr="007C5A8B">
        <w:rPr>
          <w:rFonts w:ascii="Times New Roman" w:eastAsia="Calibri" w:hAnsi="Times New Roman" w:cs="Times New Roman"/>
          <w:color w:val="000000"/>
          <w:sz w:val="24"/>
          <w:szCs w:val="24"/>
          <w:lang w:val="uk-UA"/>
        </w:rPr>
        <w:t xml:space="preserve">3.4. Зона відповідальності </w:t>
      </w:r>
      <w:r w:rsidRPr="007C5A8B">
        <w:rPr>
          <w:rFonts w:ascii="Times New Roman" w:eastAsia="Calibri" w:hAnsi="Times New Roman" w:cs="Times New Roman"/>
          <w:sz w:val="24"/>
          <w:szCs w:val="24"/>
          <w:lang w:val="uk-UA"/>
        </w:rPr>
        <w:t>виконавця</w:t>
      </w:r>
      <w:r w:rsidRPr="007C5A8B">
        <w:rPr>
          <w:rFonts w:ascii="Times New Roman" w:eastAsia="Calibri" w:hAnsi="Times New Roman" w:cs="Times New Roman"/>
          <w:color w:val="000000"/>
          <w:sz w:val="24"/>
          <w:szCs w:val="24"/>
          <w:lang w:val="uk-UA"/>
        </w:rPr>
        <w:t xml:space="preserve"> при наданні послуг – до інтерфейсу локального мережевого обладнання </w:t>
      </w:r>
      <w:r w:rsidRPr="007C5A8B">
        <w:rPr>
          <w:rFonts w:ascii="Times New Roman" w:eastAsia="Times New Roman" w:hAnsi="Times New Roman" w:cs="Times New Roman"/>
          <w:sz w:val="24"/>
          <w:szCs w:val="24"/>
          <w:lang w:val="uk-UA" w:eastAsia="ru-RU"/>
        </w:rPr>
        <w:t xml:space="preserve">у точці </w:t>
      </w:r>
      <w:r w:rsidRPr="007C5A8B">
        <w:rPr>
          <w:rFonts w:ascii="Times New Roman" w:eastAsia="Calibri" w:hAnsi="Times New Roman" w:cs="Times New Roman"/>
          <w:color w:val="000000"/>
          <w:sz w:val="24"/>
          <w:szCs w:val="24"/>
          <w:lang w:val="uk-UA"/>
        </w:rPr>
        <w:t xml:space="preserve">підключення замовника. Відповідно, все обладнання,  зокрема кабелі до інтерфейсу локального мережевого обладнання вузлів мережі, надається, встановлюється та налагоджується </w:t>
      </w:r>
      <w:r w:rsidRPr="007C5A8B">
        <w:rPr>
          <w:rFonts w:ascii="Times New Roman" w:eastAsia="Calibri" w:hAnsi="Times New Roman" w:cs="Times New Roman"/>
          <w:sz w:val="24"/>
          <w:szCs w:val="24"/>
          <w:lang w:val="uk-UA"/>
        </w:rPr>
        <w:t>виконавцем</w:t>
      </w:r>
      <w:r w:rsidRPr="007C5A8B">
        <w:rPr>
          <w:rFonts w:ascii="Times New Roman" w:eastAsia="Calibri" w:hAnsi="Times New Roman" w:cs="Times New Roman"/>
          <w:color w:val="000000"/>
          <w:sz w:val="24"/>
          <w:szCs w:val="24"/>
          <w:lang w:val="uk-UA"/>
        </w:rPr>
        <w:t xml:space="preserve"> в рамках надання Послуг.</w:t>
      </w:r>
    </w:p>
    <w:p w14:paraId="7F43F3D9"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3.5. Надання Послуг здійснюється безперервно до припинення надання послуг/дії Договору;</w:t>
      </w:r>
    </w:p>
    <w:p w14:paraId="6CEEB7BA"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3.6. </w:t>
      </w:r>
      <w:r w:rsidRPr="007C5A8B">
        <w:rPr>
          <w:rFonts w:ascii="Times New Roman" w:eastAsia="Calibri" w:hAnsi="Times New Roman" w:cs="Times New Roman"/>
          <w:sz w:val="24"/>
          <w:szCs w:val="24"/>
          <w:lang w:val="uk-UA"/>
        </w:rPr>
        <w:t>Виконавець</w:t>
      </w:r>
      <w:r w:rsidRPr="007C5A8B">
        <w:rPr>
          <w:rFonts w:ascii="Times New Roman" w:eastAsia="Calibri" w:hAnsi="Times New Roman" w:cs="Times New Roman"/>
          <w:color w:val="000000"/>
          <w:sz w:val="24"/>
          <w:szCs w:val="24"/>
          <w:lang w:val="uk-UA"/>
        </w:rPr>
        <w:t xml:space="preserve"> повинен забезпечити усунення пошкоджень телекомунікаційної мережі та відновлення доступу до глобальної мережі у термін (далі – нормований час) відповідно до Показників якості послуг із передачі даних, доступу до Інтернету та їх рівнів, затверджених наказом Адміністрації Державної служби спеціального зв’язку та захисту інформації України від 28.12.2012 № 803.</w:t>
      </w:r>
    </w:p>
    <w:p w14:paraId="1D0B49FE"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3.7. Максимальний сумарний час простою не повинен перевищувати 24 години на місяць.</w:t>
      </w:r>
    </w:p>
    <w:p w14:paraId="55224CA5" w14:textId="77777777" w:rsidR="007C5A8B" w:rsidRPr="007C5A8B" w:rsidRDefault="007C5A8B" w:rsidP="007C5A8B">
      <w:pPr>
        <w:spacing w:after="0" w:line="240" w:lineRule="auto"/>
        <w:ind w:firstLine="567"/>
        <w:jc w:val="both"/>
        <w:rPr>
          <w:rFonts w:ascii="Times New Roman" w:eastAsia="Calibri" w:hAnsi="Times New Roman" w:cs="Times New Roman"/>
          <w:b/>
          <w:color w:val="000000"/>
          <w:sz w:val="24"/>
          <w:szCs w:val="24"/>
          <w:lang w:val="uk-UA"/>
        </w:rPr>
      </w:pPr>
      <w:r w:rsidRPr="007C5A8B">
        <w:rPr>
          <w:rFonts w:ascii="Times New Roman" w:eastAsia="Calibri" w:hAnsi="Times New Roman" w:cs="Times New Roman"/>
          <w:b/>
          <w:color w:val="000000"/>
          <w:sz w:val="24"/>
          <w:szCs w:val="24"/>
          <w:lang w:val="uk-UA"/>
        </w:rPr>
        <w:t>4. Умови, які забезпечує Виконавець:</w:t>
      </w:r>
    </w:p>
    <w:p w14:paraId="1FE338B3"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4.1 Технічна можливість у подальшому збільшити пропускну спроможність </w:t>
      </w:r>
      <w:r w:rsidRPr="007C5A8B">
        <w:rPr>
          <w:rFonts w:ascii="Times New Roman" w:eastAsia="Calibri" w:hAnsi="Times New Roman" w:cs="Times New Roman"/>
          <w:sz w:val="24"/>
          <w:szCs w:val="24"/>
          <w:lang w:val="uk-UA"/>
        </w:rPr>
        <w:t>цифрових каналів зв’язку</w:t>
      </w:r>
      <w:r w:rsidRPr="007C5A8B">
        <w:rPr>
          <w:rFonts w:ascii="Times New Roman" w:eastAsia="Calibri" w:hAnsi="Times New Roman" w:cs="Times New Roman"/>
          <w:color w:val="000000"/>
          <w:sz w:val="24"/>
          <w:szCs w:val="24"/>
          <w:lang w:val="uk-UA"/>
        </w:rPr>
        <w:t xml:space="preserve"> (за спільною згодою).</w:t>
      </w:r>
    </w:p>
    <w:p w14:paraId="6B02EDF0"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4.2 Безкоштовне надання не менше 1 статичної ІРv4 адреси з адресного простору мережі Інтернет.</w:t>
      </w:r>
    </w:p>
    <w:p w14:paraId="6A6EF1E4"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4.3 Безперебійна робота </w:t>
      </w:r>
      <w:proofErr w:type="spellStart"/>
      <w:r w:rsidRPr="007C5A8B">
        <w:rPr>
          <w:rFonts w:ascii="Times New Roman" w:eastAsia="Calibri" w:hAnsi="Times New Roman" w:cs="Times New Roman"/>
          <w:color w:val="000000"/>
          <w:sz w:val="24"/>
          <w:szCs w:val="24"/>
          <w:lang w:val="uk-UA"/>
        </w:rPr>
        <w:t>каналоутворюючого</w:t>
      </w:r>
      <w:proofErr w:type="spellEnd"/>
      <w:r w:rsidRPr="007C5A8B">
        <w:rPr>
          <w:rFonts w:ascii="Times New Roman" w:eastAsia="Calibri" w:hAnsi="Times New Roman" w:cs="Times New Roman"/>
          <w:color w:val="000000"/>
          <w:sz w:val="24"/>
          <w:szCs w:val="24"/>
          <w:lang w:val="uk-UA"/>
        </w:rPr>
        <w:t xml:space="preserve"> обладнання;</w:t>
      </w:r>
    </w:p>
    <w:p w14:paraId="3D42B2A3"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4.4 Інформування відповідальних осіб замовника, які зазначені в договорі, не пізніш як за 24 години до початку запланованих технічних робіт, які призупиняють надання послуг.</w:t>
      </w:r>
    </w:p>
    <w:p w14:paraId="42CBE5E4"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4.5 . Планові роботи можуть проводитись в період з 20:00 до 09:00 год.</w:t>
      </w:r>
    </w:p>
    <w:p w14:paraId="233F2B08" w14:textId="77777777" w:rsidR="007C5A8B" w:rsidRPr="007C5A8B" w:rsidRDefault="007C5A8B" w:rsidP="007C5A8B">
      <w:pPr>
        <w:spacing w:after="0" w:line="240" w:lineRule="auto"/>
        <w:ind w:firstLine="567"/>
        <w:jc w:val="both"/>
        <w:rPr>
          <w:rFonts w:ascii="Times New Roman" w:eastAsia="Calibri" w:hAnsi="Times New Roman" w:cs="Times New Roman"/>
          <w:b/>
          <w:color w:val="000000"/>
          <w:sz w:val="24"/>
          <w:szCs w:val="24"/>
          <w:lang w:val="uk-UA"/>
        </w:rPr>
      </w:pPr>
      <w:r w:rsidRPr="007C5A8B">
        <w:rPr>
          <w:rFonts w:ascii="Times New Roman" w:eastAsia="Calibri" w:hAnsi="Times New Roman" w:cs="Times New Roman"/>
          <w:b/>
          <w:color w:val="000000"/>
          <w:sz w:val="24"/>
          <w:szCs w:val="24"/>
          <w:lang w:val="uk-UA"/>
        </w:rPr>
        <w:t>5. Умови надання сервісної підтримки Виконавцем:</w:t>
      </w:r>
    </w:p>
    <w:p w14:paraId="49628528"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5.1 </w:t>
      </w:r>
      <w:r w:rsidRPr="007C5A8B">
        <w:rPr>
          <w:rFonts w:ascii="Times New Roman" w:eastAsia="Calibri" w:hAnsi="Times New Roman" w:cs="Times New Roman"/>
          <w:sz w:val="24"/>
          <w:szCs w:val="24"/>
          <w:lang w:val="uk-UA"/>
        </w:rPr>
        <w:t>Виконавець</w:t>
      </w:r>
      <w:r w:rsidRPr="007C5A8B">
        <w:rPr>
          <w:rFonts w:ascii="Times New Roman" w:eastAsia="Calibri" w:hAnsi="Times New Roman" w:cs="Times New Roman"/>
          <w:color w:val="000000"/>
          <w:sz w:val="24"/>
          <w:szCs w:val="24"/>
          <w:lang w:val="uk-UA"/>
        </w:rPr>
        <w:t xml:space="preserve"> повинен мати власний Центр технічної підтримки з можливістю цілодобового та щоденного звернення (протягом 24 години на добу, 7 днів на тиждень) за телефоном або електронною поштою.</w:t>
      </w:r>
    </w:p>
    <w:p w14:paraId="639B32A9"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5.2 При надходженні заявки на ремонт каналу (відсутність послуги з вини </w:t>
      </w:r>
      <w:r w:rsidRPr="007C5A8B">
        <w:rPr>
          <w:rFonts w:ascii="Times New Roman" w:eastAsia="Calibri" w:hAnsi="Times New Roman" w:cs="Times New Roman"/>
          <w:sz w:val="24"/>
          <w:szCs w:val="24"/>
          <w:lang w:val="uk-UA"/>
        </w:rPr>
        <w:t>виконавця</w:t>
      </w:r>
      <w:r w:rsidRPr="007C5A8B">
        <w:rPr>
          <w:rFonts w:ascii="Times New Roman" w:eastAsia="Calibri" w:hAnsi="Times New Roman" w:cs="Times New Roman"/>
          <w:color w:val="000000"/>
          <w:sz w:val="24"/>
          <w:szCs w:val="24"/>
          <w:lang w:val="uk-UA"/>
        </w:rPr>
        <w:t>) при перевищені строку ремонту понад нормований час повинно бути припинене нарахування абонентської плати за період з моменту подачі заявки до відновлення надання послуги у повному обсязі.</w:t>
      </w:r>
    </w:p>
    <w:p w14:paraId="53F36325"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5.3 </w:t>
      </w:r>
      <w:r w:rsidRPr="007C5A8B">
        <w:rPr>
          <w:rFonts w:ascii="Times New Roman" w:eastAsia="Calibri" w:hAnsi="Times New Roman" w:cs="Times New Roman"/>
          <w:sz w:val="24"/>
          <w:szCs w:val="24"/>
          <w:lang w:val="uk-UA"/>
        </w:rPr>
        <w:t>Виконавець</w:t>
      </w:r>
      <w:r w:rsidRPr="007C5A8B">
        <w:rPr>
          <w:rFonts w:ascii="Times New Roman" w:eastAsia="Calibri" w:hAnsi="Times New Roman" w:cs="Times New Roman"/>
          <w:color w:val="000000"/>
          <w:sz w:val="24"/>
          <w:szCs w:val="24"/>
          <w:lang w:val="uk-UA"/>
        </w:rPr>
        <w:t xml:space="preserve"> повинен здійснювати постійний моніторинг телекомунікаційних каналів зв’язку, виявлення та усунення причин відхилення від заданих технічних характеристик.</w:t>
      </w:r>
    </w:p>
    <w:p w14:paraId="3B2F75E8"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lastRenderedPageBreak/>
        <w:t xml:space="preserve">5.4 </w:t>
      </w:r>
      <w:r w:rsidRPr="007C5A8B">
        <w:rPr>
          <w:rFonts w:ascii="Times New Roman" w:eastAsia="Calibri" w:hAnsi="Times New Roman" w:cs="Times New Roman"/>
          <w:sz w:val="24"/>
          <w:szCs w:val="24"/>
          <w:lang w:val="uk-UA"/>
        </w:rPr>
        <w:t>Виконавець</w:t>
      </w:r>
      <w:r w:rsidRPr="007C5A8B">
        <w:rPr>
          <w:rFonts w:ascii="Times New Roman" w:eastAsia="Calibri" w:hAnsi="Times New Roman" w:cs="Times New Roman"/>
          <w:color w:val="000000"/>
          <w:sz w:val="24"/>
          <w:szCs w:val="24"/>
          <w:lang w:val="uk-UA"/>
        </w:rPr>
        <w:t xml:space="preserve"> повинен надавати за запитом статистичну інформацію про послуги, що надаються, за кожною точкою підключення.</w:t>
      </w:r>
    </w:p>
    <w:p w14:paraId="26CB1B9A" w14:textId="77777777" w:rsidR="007C5A8B" w:rsidRPr="007C5A8B" w:rsidRDefault="007C5A8B" w:rsidP="007C5A8B">
      <w:pPr>
        <w:spacing w:after="0" w:line="240" w:lineRule="auto"/>
        <w:ind w:firstLine="567"/>
        <w:jc w:val="both"/>
        <w:rPr>
          <w:rFonts w:ascii="Times New Roman" w:eastAsia="Calibri" w:hAnsi="Times New Roman" w:cs="Times New Roman"/>
          <w:b/>
          <w:color w:val="000000"/>
          <w:sz w:val="24"/>
          <w:szCs w:val="24"/>
          <w:lang w:val="uk-UA"/>
        </w:rPr>
      </w:pPr>
      <w:r w:rsidRPr="007C5A8B">
        <w:rPr>
          <w:rFonts w:ascii="Times New Roman" w:eastAsia="Calibri" w:hAnsi="Times New Roman" w:cs="Times New Roman"/>
          <w:b/>
          <w:color w:val="000000"/>
          <w:sz w:val="24"/>
          <w:szCs w:val="24"/>
          <w:lang w:val="uk-UA"/>
        </w:rPr>
        <w:t xml:space="preserve">5 Додаткові умови з надання послуг щодо </w:t>
      </w:r>
      <w:r w:rsidRPr="007C5A8B">
        <w:rPr>
          <w:rFonts w:ascii="Times New Roman" w:eastAsia="Calibri" w:hAnsi="Times New Roman" w:cs="Times New Roman"/>
          <w:b/>
          <w:sz w:val="24"/>
          <w:szCs w:val="24"/>
          <w:lang w:val="uk-UA"/>
        </w:rPr>
        <w:t>цифрових каналів зв’язку</w:t>
      </w:r>
      <w:r w:rsidRPr="007C5A8B">
        <w:rPr>
          <w:rFonts w:ascii="Times New Roman" w:eastAsia="Calibri" w:hAnsi="Times New Roman" w:cs="Times New Roman"/>
          <w:b/>
          <w:color w:val="000000"/>
          <w:sz w:val="24"/>
          <w:szCs w:val="24"/>
          <w:lang w:val="uk-UA"/>
        </w:rPr>
        <w:t>:</w:t>
      </w:r>
    </w:p>
    <w:p w14:paraId="58EEA003"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5.1 Абонентна плата сплачується щомісячно замовником за виставленими рахунками та актами без передплати;</w:t>
      </w:r>
    </w:p>
    <w:p w14:paraId="557D6E5A" w14:textId="77777777" w:rsidR="007C5A8B" w:rsidRPr="007C5A8B" w:rsidRDefault="007C5A8B" w:rsidP="007C5A8B">
      <w:pPr>
        <w:spacing w:after="0" w:line="240" w:lineRule="auto"/>
        <w:ind w:firstLine="567"/>
        <w:jc w:val="both"/>
        <w:rPr>
          <w:rFonts w:ascii="Times New Roman" w:eastAsia="Calibri" w:hAnsi="Times New Roman" w:cs="Times New Roman"/>
          <w:color w:val="000000"/>
          <w:sz w:val="24"/>
          <w:szCs w:val="24"/>
          <w:lang w:val="uk-UA"/>
        </w:rPr>
      </w:pPr>
      <w:r w:rsidRPr="007C5A8B">
        <w:rPr>
          <w:rFonts w:ascii="Times New Roman" w:eastAsia="Calibri" w:hAnsi="Times New Roman" w:cs="Times New Roman"/>
          <w:color w:val="000000"/>
          <w:sz w:val="24"/>
          <w:szCs w:val="24"/>
          <w:lang w:val="uk-UA"/>
        </w:rPr>
        <w:t xml:space="preserve">5.2 Учасник має бути включений </w:t>
      </w:r>
      <w:r w:rsidRPr="007C5A8B">
        <w:rPr>
          <w:rFonts w:ascii="Times New Roman" w:eastAsia="Calibri" w:hAnsi="Times New Roman" w:cs="Times New Roman"/>
          <w:sz w:val="24"/>
          <w:szCs w:val="24"/>
          <w:lang w:val="uk-UA"/>
        </w:rPr>
        <w:t xml:space="preserve">до Переліку операторів НСКЗ, які мають право надавати наступні види діяльності: надання в користування цифрових каналів зв’язку та надання послуг </w:t>
      </w:r>
      <w:r w:rsidRPr="007C5A8B">
        <w:rPr>
          <w:rFonts w:ascii="Times New Roman" w:eastAsia="Calibri" w:hAnsi="Times New Roman" w:cs="Times New Roman"/>
          <w:color w:val="000000"/>
          <w:sz w:val="24"/>
          <w:szCs w:val="24"/>
          <w:lang w:val="uk-UA"/>
        </w:rPr>
        <w:t>захищеного доступу до мережі Інтернет.</w:t>
      </w:r>
    </w:p>
    <w:p w14:paraId="47FF55AD" w14:textId="77777777" w:rsidR="007C5A8B" w:rsidRPr="007C5A8B" w:rsidRDefault="007C5A8B" w:rsidP="007C5A8B">
      <w:pPr>
        <w:spacing w:after="0" w:line="240" w:lineRule="auto"/>
        <w:ind w:firstLine="709"/>
        <w:jc w:val="both"/>
        <w:rPr>
          <w:rFonts w:ascii="Times New Roman" w:eastAsia="Calibri" w:hAnsi="Times New Roman" w:cs="Times New Roman"/>
          <w:b/>
          <w:color w:val="000000"/>
          <w:sz w:val="24"/>
          <w:szCs w:val="24"/>
          <w:lang w:val="uk-UA"/>
        </w:rPr>
      </w:pPr>
      <w:r w:rsidRPr="007C5A8B">
        <w:rPr>
          <w:rFonts w:ascii="Times New Roman" w:eastAsia="Calibri" w:hAnsi="Times New Roman" w:cs="Times New Roman"/>
          <w:b/>
          <w:color w:val="000000"/>
          <w:sz w:val="24"/>
          <w:szCs w:val="24"/>
          <w:lang w:val="uk-UA"/>
        </w:rPr>
        <w:t>Термін надання послуг: до 31 грудня 2025 року.</w:t>
      </w:r>
    </w:p>
    <w:p w14:paraId="59994BB6" w14:textId="33774901"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EF1971">
        <w:rPr>
          <w:rFonts w:ascii="Times New Roman" w:eastAsia="Times New Roman" w:hAnsi="Times New Roman" w:cs="Times New Roman"/>
          <w:b/>
          <w:bCs/>
          <w:sz w:val="24"/>
          <w:szCs w:val="24"/>
          <w:lang w:val="ru-RU" w:eastAsia="uk-UA"/>
        </w:rPr>
        <w:t>Обґрунтування</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очікуваної</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ціни</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закупівлі</w:t>
      </w:r>
      <w:proofErr w:type="spellEnd"/>
      <w:r w:rsidRPr="00EF1971">
        <w:rPr>
          <w:rFonts w:ascii="Times New Roman" w:eastAsia="Times New Roman" w:hAnsi="Times New Roman" w:cs="Times New Roman"/>
          <w:b/>
          <w:bCs/>
          <w:sz w:val="24"/>
          <w:szCs w:val="24"/>
          <w:lang w:val="ru-RU" w:eastAsia="uk-UA"/>
        </w:rPr>
        <w:t xml:space="preserve">/бюджетного </w:t>
      </w:r>
      <w:proofErr w:type="spellStart"/>
      <w:r w:rsidRPr="00EF1971">
        <w:rPr>
          <w:rFonts w:ascii="Times New Roman" w:eastAsia="Times New Roman" w:hAnsi="Times New Roman" w:cs="Times New Roman"/>
          <w:b/>
          <w:bCs/>
          <w:sz w:val="24"/>
          <w:szCs w:val="24"/>
          <w:lang w:val="ru-RU" w:eastAsia="uk-UA"/>
        </w:rPr>
        <w:t>призначення</w:t>
      </w:r>
      <w:proofErr w:type="spellEnd"/>
      <w:r w:rsidRPr="00EF1971">
        <w:rPr>
          <w:rFonts w:ascii="Times New Roman" w:eastAsia="Times New Roman" w:hAnsi="Times New Roman" w:cs="Times New Roman"/>
          <w:b/>
          <w:bCs/>
          <w:sz w:val="24"/>
          <w:szCs w:val="24"/>
          <w:lang w:val="ru-RU" w:eastAsia="uk-UA"/>
        </w:rPr>
        <w:t>.</w:t>
      </w:r>
    </w:p>
    <w:p w14:paraId="5F880662" w14:textId="77777777" w:rsidR="007C5A8B" w:rsidRPr="007C5A8B" w:rsidRDefault="007C5A8B" w:rsidP="007C5A8B">
      <w:pPr>
        <w:spacing w:after="0" w:line="240" w:lineRule="auto"/>
        <w:ind w:firstLine="720"/>
        <w:jc w:val="center"/>
        <w:rPr>
          <w:rFonts w:ascii="Times New Roman" w:eastAsia="Times New Roman" w:hAnsi="Times New Roman" w:cs="Times New Roman"/>
          <w:b/>
          <w:bCs/>
          <w:sz w:val="24"/>
          <w:szCs w:val="24"/>
          <w:lang w:val="ru-RU"/>
        </w:rPr>
      </w:pPr>
      <w:proofErr w:type="spellStart"/>
      <w:r w:rsidRPr="007C5A8B">
        <w:rPr>
          <w:rFonts w:ascii="Times New Roman" w:eastAsia="Times New Roman" w:hAnsi="Times New Roman" w:cs="Times New Roman"/>
          <w:b/>
          <w:bCs/>
          <w:sz w:val="24"/>
          <w:szCs w:val="24"/>
          <w:lang w:val="ru-RU"/>
        </w:rPr>
        <w:t>Розрахунок</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очікуваної</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вартості</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товарів</w:t>
      </w:r>
      <w:proofErr w:type="spellEnd"/>
      <w:r w:rsidRPr="007C5A8B">
        <w:rPr>
          <w:rFonts w:ascii="Times New Roman" w:eastAsia="Times New Roman" w:hAnsi="Times New Roman" w:cs="Times New Roman"/>
          <w:b/>
          <w:bCs/>
          <w:sz w:val="24"/>
          <w:szCs w:val="24"/>
          <w:lang w:val="ru-RU"/>
        </w:rPr>
        <w:t>/</w:t>
      </w:r>
      <w:proofErr w:type="spellStart"/>
      <w:r w:rsidRPr="007C5A8B">
        <w:rPr>
          <w:rFonts w:ascii="Times New Roman" w:eastAsia="Times New Roman" w:hAnsi="Times New Roman" w:cs="Times New Roman"/>
          <w:b/>
          <w:bCs/>
          <w:sz w:val="24"/>
          <w:szCs w:val="24"/>
          <w:lang w:val="ru-RU"/>
        </w:rPr>
        <w:t>послуг</w:t>
      </w:r>
      <w:proofErr w:type="spellEnd"/>
      <w:r w:rsidRPr="007C5A8B">
        <w:rPr>
          <w:rFonts w:ascii="Times New Roman" w:eastAsia="Times New Roman" w:hAnsi="Times New Roman" w:cs="Times New Roman"/>
          <w:b/>
          <w:bCs/>
          <w:sz w:val="24"/>
          <w:szCs w:val="24"/>
          <w:lang w:val="ru-RU"/>
        </w:rPr>
        <w:t xml:space="preserve"> на </w:t>
      </w:r>
      <w:proofErr w:type="spellStart"/>
      <w:r w:rsidRPr="007C5A8B">
        <w:rPr>
          <w:rFonts w:ascii="Times New Roman" w:eastAsia="Times New Roman" w:hAnsi="Times New Roman" w:cs="Times New Roman"/>
          <w:b/>
          <w:bCs/>
          <w:sz w:val="24"/>
          <w:szCs w:val="24"/>
          <w:lang w:val="ru-RU"/>
        </w:rPr>
        <w:t>підставі</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закупівельних</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цін</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попередніх</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закупівель</w:t>
      </w:r>
      <w:proofErr w:type="spellEnd"/>
      <w:r w:rsidRPr="007C5A8B">
        <w:rPr>
          <w:rFonts w:ascii="Times New Roman" w:eastAsia="Times New Roman" w:hAnsi="Times New Roman" w:cs="Times New Roman"/>
          <w:b/>
          <w:bCs/>
          <w:sz w:val="24"/>
          <w:szCs w:val="24"/>
          <w:lang w:val="ru-RU"/>
        </w:rPr>
        <w:t>.</w:t>
      </w:r>
    </w:p>
    <w:p w14:paraId="0069BCC4" w14:textId="71D0A086" w:rsidR="007C5A8B" w:rsidRPr="007C5A8B" w:rsidRDefault="007C5A8B" w:rsidP="007C5A8B">
      <w:pPr>
        <w:spacing w:after="0" w:line="240" w:lineRule="auto"/>
        <w:ind w:firstLine="720"/>
        <w:jc w:val="center"/>
        <w:rPr>
          <w:rFonts w:ascii="Times New Roman" w:eastAsia="Times New Roman" w:hAnsi="Times New Roman" w:cs="Times New Roman"/>
          <w:b/>
          <w:bCs/>
          <w:sz w:val="24"/>
          <w:szCs w:val="24"/>
          <w:lang w:val="ru-RU"/>
        </w:rPr>
      </w:pPr>
      <w:r w:rsidRPr="007C5A8B">
        <w:rPr>
          <w:rFonts w:ascii="Times New Roman" w:eastAsia="Times New Roman" w:hAnsi="Times New Roman" w:cs="Times New Roman"/>
          <w:b/>
          <w:bCs/>
          <w:sz w:val="24"/>
          <w:szCs w:val="24"/>
          <w:lang w:val="ru-RU"/>
        </w:rPr>
        <w:t>«</w:t>
      </w:r>
      <w:proofErr w:type="spellStart"/>
      <w:r w:rsidRPr="007C5A8B">
        <w:rPr>
          <w:rFonts w:ascii="Times New Roman" w:eastAsia="Times New Roman" w:hAnsi="Times New Roman" w:cs="Times New Roman"/>
          <w:b/>
          <w:bCs/>
          <w:sz w:val="24"/>
          <w:szCs w:val="24"/>
          <w:lang w:val="ru-RU"/>
        </w:rPr>
        <w:t>Послуги</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надання</w:t>
      </w:r>
      <w:proofErr w:type="spellEnd"/>
      <w:r w:rsidRPr="007C5A8B">
        <w:rPr>
          <w:rFonts w:ascii="Times New Roman" w:eastAsia="Times New Roman" w:hAnsi="Times New Roman" w:cs="Times New Roman"/>
          <w:b/>
          <w:bCs/>
          <w:sz w:val="24"/>
          <w:szCs w:val="24"/>
          <w:lang w:val="ru-RU"/>
        </w:rPr>
        <w:t xml:space="preserve"> в </w:t>
      </w:r>
      <w:proofErr w:type="spellStart"/>
      <w:r w:rsidRPr="007C5A8B">
        <w:rPr>
          <w:rFonts w:ascii="Times New Roman" w:eastAsia="Times New Roman" w:hAnsi="Times New Roman" w:cs="Times New Roman"/>
          <w:b/>
          <w:bCs/>
          <w:sz w:val="24"/>
          <w:szCs w:val="24"/>
          <w:lang w:val="ru-RU"/>
        </w:rPr>
        <w:t>користування</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цифрових</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каналів</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зв’язку</w:t>
      </w:r>
      <w:proofErr w:type="spellEnd"/>
      <w:r w:rsidRPr="007C5A8B">
        <w:rPr>
          <w:rFonts w:ascii="Times New Roman" w:eastAsia="Times New Roman" w:hAnsi="Times New Roman" w:cs="Times New Roman"/>
          <w:b/>
          <w:bCs/>
          <w:sz w:val="24"/>
          <w:szCs w:val="24"/>
          <w:lang w:val="ru-RU"/>
        </w:rPr>
        <w:t xml:space="preserve">» </w:t>
      </w:r>
      <w:r w:rsidR="00820515">
        <w:rPr>
          <w:rFonts w:ascii="Times New Roman" w:eastAsia="Times New Roman" w:hAnsi="Times New Roman" w:cs="Times New Roman"/>
          <w:b/>
          <w:bCs/>
          <w:sz w:val="24"/>
          <w:szCs w:val="24"/>
          <w:lang w:val="ru-RU"/>
        </w:rPr>
        <w:t xml:space="preserve">                                             </w:t>
      </w:r>
      <w:bookmarkStart w:id="8" w:name="_GoBack"/>
      <w:bookmarkEnd w:id="8"/>
      <w:r w:rsidRPr="007C5A8B">
        <w:rPr>
          <w:rFonts w:ascii="Times New Roman" w:eastAsia="Times New Roman" w:hAnsi="Times New Roman" w:cs="Times New Roman"/>
          <w:b/>
          <w:bCs/>
          <w:sz w:val="24"/>
          <w:szCs w:val="24"/>
          <w:lang w:val="ru-RU"/>
        </w:rPr>
        <w:t xml:space="preserve"> (ДК 021:2015:72720000-3 - </w:t>
      </w:r>
      <w:proofErr w:type="spellStart"/>
      <w:r w:rsidRPr="007C5A8B">
        <w:rPr>
          <w:rFonts w:ascii="Times New Roman" w:eastAsia="Times New Roman" w:hAnsi="Times New Roman" w:cs="Times New Roman"/>
          <w:b/>
          <w:bCs/>
          <w:sz w:val="24"/>
          <w:szCs w:val="24"/>
          <w:lang w:val="ru-RU"/>
        </w:rPr>
        <w:t>Послуги</w:t>
      </w:r>
      <w:proofErr w:type="spellEnd"/>
      <w:r w:rsidRPr="007C5A8B">
        <w:rPr>
          <w:rFonts w:ascii="Times New Roman" w:eastAsia="Times New Roman" w:hAnsi="Times New Roman" w:cs="Times New Roman"/>
          <w:b/>
          <w:bCs/>
          <w:sz w:val="24"/>
          <w:szCs w:val="24"/>
          <w:lang w:val="ru-RU"/>
        </w:rPr>
        <w:t xml:space="preserve"> у </w:t>
      </w:r>
      <w:proofErr w:type="spellStart"/>
      <w:r w:rsidRPr="007C5A8B">
        <w:rPr>
          <w:rFonts w:ascii="Times New Roman" w:eastAsia="Times New Roman" w:hAnsi="Times New Roman" w:cs="Times New Roman"/>
          <w:b/>
          <w:bCs/>
          <w:sz w:val="24"/>
          <w:szCs w:val="24"/>
          <w:lang w:val="ru-RU"/>
        </w:rPr>
        <w:t>сфері</w:t>
      </w:r>
      <w:proofErr w:type="spellEnd"/>
      <w:r w:rsidRPr="007C5A8B">
        <w:rPr>
          <w:rFonts w:ascii="Times New Roman" w:eastAsia="Times New Roman" w:hAnsi="Times New Roman" w:cs="Times New Roman"/>
          <w:b/>
          <w:bCs/>
          <w:sz w:val="24"/>
          <w:szCs w:val="24"/>
          <w:lang w:val="ru-RU"/>
        </w:rPr>
        <w:t xml:space="preserve"> </w:t>
      </w:r>
      <w:proofErr w:type="spellStart"/>
      <w:r w:rsidRPr="007C5A8B">
        <w:rPr>
          <w:rFonts w:ascii="Times New Roman" w:eastAsia="Times New Roman" w:hAnsi="Times New Roman" w:cs="Times New Roman"/>
          <w:b/>
          <w:bCs/>
          <w:sz w:val="24"/>
          <w:szCs w:val="24"/>
          <w:lang w:val="ru-RU"/>
        </w:rPr>
        <w:t>глобальних</w:t>
      </w:r>
      <w:proofErr w:type="spellEnd"/>
      <w:r w:rsidRPr="007C5A8B">
        <w:rPr>
          <w:rFonts w:ascii="Times New Roman" w:eastAsia="Times New Roman" w:hAnsi="Times New Roman" w:cs="Times New Roman"/>
          <w:b/>
          <w:bCs/>
          <w:sz w:val="24"/>
          <w:szCs w:val="24"/>
          <w:lang w:val="ru-RU"/>
        </w:rPr>
        <w:t xml:space="preserve"> мереж).</w:t>
      </w:r>
    </w:p>
    <w:p w14:paraId="5D1A5FD5" w14:textId="77777777" w:rsidR="007C5A8B" w:rsidRPr="007C5A8B" w:rsidRDefault="007C5A8B" w:rsidP="007C5A8B">
      <w:pPr>
        <w:spacing w:after="0" w:line="276" w:lineRule="auto"/>
        <w:ind w:firstLine="720"/>
        <w:jc w:val="both"/>
        <w:rPr>
          <w:rFonts w:ascii="Times New Roman" w:eastAsia="Times New Roman" w:hAnsi="Times New Roman" w:cs="Times New Roman"/>
          <w:color w:val="333333"/>
          <w:sz w:val="24"/>
          <w:szCs w:val="24"/>
          <w:lang w:val="ru-RU" w:eastAsia="ru-RU"/>
        </w:rPr>
      </w:pPr>
      <w:proofErr w:type="spellStart"/>
      <w:r w:rsidRPr="007C5A8B">
        <w:rPr>
          <w:rFonts w:ascii="Times New Roman" w:eastAsia="Times New Roman" w:hAnsi="Times New Roman" w:cs="Times New Roman"/>
          <w:sz w:val="24"/>
          <w:szCs w:val="24"/>
          <w:lang w:val="ru-RU" w:eastAsia="ru-RU"/>
        </w:rPr>
        <w:t>Відповідно</w:t>
      </w:r>
      <w:proofErr w:type="spellEnd"/>
      <w:r w:rsidRPr="007C5A8B">
        <w:rPr>
          <w:rFonts w:ascii="Times New Roman" w:eastAsia="Times New Roman" w:hAnsi="Times New Roman" w:cs="Times New Roman"/>
          <w:sz w:val="24"/>
          <w:szCs w:val="24"/>
          <w:lang w:val="ru-RU" w:eastAsia="ru-RU"/>
        </w:rPr>
        <w:t xml:space="preserve"> до </w:t>
      </w:r>
      <w:proofErr w:type="spellStart"/>
      <w:r w:rsidRPr="007C5A8B">
        <w:rPr>
          <w:rFonts w:ascii="Times New Roman" w:eastAsia="Times New Roman" w:hAnsi="Times New Roman" w:cs="Times New Roman"/>
          <w:sz w:val="24"/>
          <w:szCs w:val="24"/>
          <w:lang w:val="ru-RU" w:eastAsia="ru-RU"/>
        </w:rPr>
        <w:t>Примірної</w:t>
      </w:r>
      <w:proofErr w:type="spellEnd"/>
      <w:r w:rsidRPr="007C5A8B">
        <w:rPr>
          <w:rFonts w:ascii="Times New Roman" w:eastAsia="Times New Roman" w:hAnsi="Times New Roman" w:cs="Times New Roman"/>
          <w:sz w:val="24"/>
          <w:szCs w:val="24"/>
          <w:lang w:val="ru-RU" w:eastAsia="ru-RU"/>
        </w:rPr>
        <w:t xml:space="preserve"> методики </w:t>
      </w:r>
      <w:proofErr w:type="spellStart"/>
      <w:r w:rsidRPr="007C5A8B">
        <w:rPr>
          <w:rFonts w:ascii="Times New Roman" w:eastAsia="Times New Roman" w:hAnsi="Times New Roman" w:cs="Times New Roman"/>
          <w:sz w:val="24"/>
          <w:szCs w:val="24"/>
          <w:lang w:val="ru-RU" w:eastAsia="ru-RU"/>
        </w:rPr>
        <w:t>визначення</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очікуваної</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вартості</w:t>
      </w:r>
      <w:proofErr w:type="spellEnd"/>
      <w:r w:rsidRPr="007C5A8B">
        <w:rPr>
          <w:rFonts w:ascii="Times New Roman" w:eastAsia="Times New Roman" w:hAnsi="Times New Roman" w:cs="Times New Roman"/>
          <w:sz w:val="24"/>
          <w:szCs w:val="24"/>
          <w:lang w:val="ru-RU" w:eastAsia="ru-RU"/>
        </w:rPr>
        <w:t xml:space="preserve"> предмета </w:t>
      </w:r>
      <w:proofErr w:type="spellStart"/>
      <w:r w:rsidRPr="007C5A8B">
        <w:rPr>
          <w:rFonts w:ascii="Times New Roman" w:eastAsia="Times New Roman" w:hAnsi="Times New Roman" w:cs="Times New Roman"/>
          <w:sz w:val="24"/>
          <w:szCs w:val="24"/>
          <w:lang w:val="ru-RU" w:eastAsia="ru-RU"/>
        </w:rPr>
        <w:t>закупівлі</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затвердженої</w:t>
      </w:r>
      <w:proofErr w:type="spellEnd"/>
      <w:r w:rsidRPr="007C5A8B">
        <w:rPr>
          <w:rFonts w:ascii="Times New Roman" w:eastAsia="Times New Roman" w:hAnsi="Times New Roman" w:cs="Times New Roman"/>
          <w:sz w:val="24"/>
          <w:szCs w:val="24"/>
          <w:lang w:val="ru-RU" w:eastAsia="ru-RU"/>
        </w:rPr>
        <w:t xml:space="preserve"> наказом </w:t>
      </w:r>
      <w:proofErr w:type="spellStart"/>
      <w:r w:rsidRPr="007C5A8B">
        <w:rPr>
          <w:rFonts w:ascii="Times New Roman" w:eastAsia="Times New Roman" w:hAnsi="Times New Roman" w:cs="Times New Roman"/>
          <w:sz w:val="24"/>
          <w:szCs w:val="24"/>
          <w:lang w:val="ru-RU" w:eastAsia="ru-RU"/>
        </w:rPr>
        <w:t>Міністерства</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розвитку</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економіки</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торгівлі</w:t>
      </w:r>
      <w:proofErr w:type="spellEnd"/>
      <w:r w:rsidRPr="007C5A8B">
        <w:rPr>
          <w:rFonts w:ascii="Times New Roman" w:eastAsia="Times New Roman" w:hAnsi="Times New Roman" w:cs="Times New Roman"/>
          <w:sz w:val="24"/>
          <w:szCs w:val="24"/>
          <w:lang w:val="ru-RU" w:eastAsia="ru-RU"/>
        </w:rPr>
        <w:t xml:space="preserve"> та </w:t>
      </w:r>
      <w:proofErr w:type="spellStart"/>
      <w:r w:rsidRPr="007C5A8B">
        <w:rPr>
          <w:rFonts w:ascii="Times New Roman" w:eastAsia="Times New Roman" w:hAnsi="Times New Roman" w:cs="Times New Roman"/>
          <w:sz w:val="24"/>
          <w:szCs w:val="24"/>
          <w:lang w:val="ru-RU" w:eastAsia="ru-RU"/>
        </w:rPr>
        <w:t>сільського</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господарства</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України</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від</w:t>
      </w:r>
      <w:proofErr w:type="spellEnd"/>
      <w:r w:rsidRPr="007C5A8B">
        <w:rPr>
          <w:rFonts w:ascii="Times New Roman" w:eastAsia="Times New Roman" w:hAnsi="Times New Roman" w:cs="Times New Roman"/>
          <w:sz w:val="24"/>
          <w:szCs w:val="24"/>
          <w:lang w:val="ru-RU" w:eastAsia="ru-RU"/>
        </w:rPr>
        <w:t xml:space="preserve"> 18.02.2020 № 275</w:t>
      </w:r>
      <w:bookmarkStart w:id="9" w:name="n66"/>
      <w:bookmarkEnd w:id="9"/>
      <w:r w:rsidRPr="007C5A8B">
        <w:rPr>
          <w:rFonts w:ascii="Times New Roman" w:eastAsia="Times New Roman" w:hAnsi="Times New Roman" w:cs="Times New Roman"/>
          <w:sz w:val="24"/>
          <w:szCs w:val="24"/>
          <w:lang w:val="ru-RU" w:eastAsia="ru-RU"/>
        </w:rPr>
        <w:t>, у</w:t>
      </w:r>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разі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обмеженої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конкуренції</w:t>
      </w:r>
      <w:proofErr w:type="spellEnd"/>
      <w:r w:rsidRPr="007C5A8B">
        <w:rPr>
          <w:rFonts w:ascii="Times New Roman" w:eastAsia="Times New Roman" w:hAnsi="Times New Roman" w:cs="Times New Roman"/>
          <w:color w:val="333333"/>
          <w:sz w:val="24"/>
          <w:szCs w:val="24"/>
          <w:lang w:val="ru-RU" w:eastAsia="ru-RU"/>
        </w:rPr>
        <w:t xml:space="preserve"> </w:t>
      </w:r>
      <w:proofErr w:type="gramStart"/>
      <w:r w:rsidRPr="007C5A8B">
        <w:rPr>
          <w:rFonts w:ascii="Times New Roman" w:eastAsia="Times New Roman" w:hAnsi="Times New Roman" w:cs="Times New Roman"/>
          <w:color w:val="333333"/>
          <w:sz w:val="24"/>
          <w:szCs w:val="24"/>
          <w:lang w:val="ru-RU" w:eastAsia="ru-RU"/>
        </w:rPr>
        <w:t>на ринку</w:t>
      </w:r>
      <w:proofErr w:type="gram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певного</w:t>
      </w:r>
      <w:proofErr w:type="spellEnd"/>
      <w:r w:rsidRPr="007C5A8B">
        <w:rPr>
          <w:rFonts w:ascii="Times New Roman" w:eastAsia="Times New Roman" w:hAnsi="Times New Roman" w:cs="Times New Roman"/>
          <w:color w:val="333333"/>
          <w:sz w:val="24"/>
          <w:szCs w:val="24"/>
          <w:lang w:val="ru-RU" w:eastAsia="ru-RU"/>
        </w:rPr>
        <w:t xml:space="preserve"> товару </w:t>
      </w:r>
      <w:proofErr w:type="spellStart"/>
      <w:r w:rsidRPr="007C5A8B">
        <w:rPr>
          <w:rFonts w:ascii="Times New Roman" w:eastAsia="Times New Roman" w:hAnsi="Times New Roman" w:cs="Times New Roman"/>
          <w:color w:val="333333"/>
          <w:sz w:val="24"/>
          <w:szCs w:val="24"/>
          <w:lang w:val="ru-RU" w:eastAsia="ru-RU"/>
        </w:rPr>
        <w:t>чи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послуги</w:t>
      </w:r>
      <w:proofErr w:type="spellEnd"/>
      <w:r w:rsidRPr="007C5A8B">
        <w:rPr>
          <w:rFonts w:ascii="Times New Roman" w:eastAsia="Times New Roman" w:hAnsi="Times New Roman" w:cs="Times New Roman"/>
          <w:color w:val="333333"/>
          <w:sz w:val="24"/>
          <w:szCs w:val="24"/>
          <w:lang w:val="ru-RU" w:eastAsia="ru-RU"/>
        </w:rPr>
        <w:t xml:space="preserve"> та </w:t>
      </w:r>
      <w:proofErr w:type="spellStart"/>
      <w:r w:rsidRPr="007C5A8B">
        <w:rPr>
          <w:rFonts w:ascii="Times New Roman" w:eastAsia="Times New Roman" w:hAnsi="Times New Roman" w:cs="Times New Roman"/>
          <w:color w:val="333333"/>
          <w:sz w:val="24"/>
          <w:szCs w:val="24"/>
          <w:lang w:val="ru-RU" w:eastAsia="ru-RU"/>
        </w:rPr>
        <w:t>неможливості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отримання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достатньої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кількості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інформації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щодо</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актуальних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ринкових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цін</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доцільно</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застосовувати</w:t>
      </w:r>
      <w:proofErr w:type="spellEnd"/>
      <w:r w:rsidRPr="007C5A8B">
        <w:rPr>
          <w:rFonts w:ascii="Times New Roman" w:eastAsia="Times New Roman" w:hAnsi="Times New Roman" w:cs="Times New Roman"/>
          <w:color w:val="333333"/>
          <w:sz w:val="24"/>
          <w:szCs w:val="24"/>
          <w:lang w:val="ru-RU" w:eastAsia="ru-RU"/>
        </w:rPr>
        <w:t xml:space="preserve"> метод </w:t>
      </w:r>
      <w:proofErr w:type="spellStart"/>
      <w:r w:rsidRPr="007C5A8B">
        <w:rPr>
          <w:rFonts w:ascii="Times New Roman" w:eastAsia="Times New Roman" w:hAnsi="Times New Roman" w:cs="Times New Roman"/>
          <w:color w:val="333333"/>
          <w:sz w:val="24"/>
          <w:szCs w:val="24"/>
          <w:lang w:val="ru-RU" w:eastAsia="ru-RU"/>
        </w:rPr>
        <w:t>розрахунку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очікуваної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вартості</w:t>
      </w:r>
      <w:proofErr w:type="spellEnd"/>
      <w:r w:rsidRPr="007C5A8B">
        <w:rPr>
          <w:rFonts w:ascii="Times New Roman" w:eastAsia="Times New Roman" w:hAnsi="Times New Roman" w:cs="Times New Roman"/>
          <w:color w:val="333333"/>
          <w:sz w:val="24"/>
          <w:szCs w:val="24"/>
          <w:lang w:val="ru-RU" w:eastAsia="ru-RU"/>
        </w:rPr>
        <w:t xml:space="preserve"> на </w:t>
      </w:r>
      <w:proofErr w:type="spellStart"/>
      <w:r w:rsidRPr="007C5A8B">
        <w:rPr>
          <w:rFonts w:ascii="Times New Roman" w:eastAsia="Times New Roman" w:hAnsi="Times New Roman" w:cs="Times New Roman"/>
          <w:color w:val="333333"/>
          <w:sz w:val="24"/>
          <w:szCs w:val="24"/>
          <w:lang w:val="ru-RU" w:eastAsia="ru-RU"/>
        </w:rPr>
        <w:t>підставі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цін</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минулих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w:t>
      </w:r>
    </w:p>
    <w:p w14:paraId="57DB6597" w14:textId="77777777" w:rsidR="007C5A8B" w:rsidRPr="007C5A8B" w:rsidRDefault="007C5A8B" w:rsidP="007C5A8B">
      <w:pPr>
        <w:spacing w:after="0" w:line="276" w:lineRule="auto"/>
        <w:ind w:firstLine="720"/>
        <w:jc w:val="both"/>
        <w:rPr>
          <w:rFonts w:ascii="Times New Roman" w:eastAsia="Times New Roman" w:hAnsi="Times New Roman" w:cs="Times New Roman"/>
          <w:color w:val="333333"/>
          <w:sz w:val="24"/>
          <w:szCs w:val="24"/>
          <w:lang w:val="ru-RU" w:eastAsia="ru-RU"/>
        </w:rPr>
      </w:pPr>
      <w:bookmarkStart w:id="10" w:name="n67"/>
      <w:bookmarkEnd w:id="10"/>
      <w:r w:rsidRPr="007C5A8B">
        <w:rPr>
          <w:rFonts w:ascii="Times New Roman" w:eastAsia="Times New Roman" w:hAnsi="Times New Roman" w:cs="Times New Roman"/>
          <w:color w:val="333333"/>
          <w:sz w:val="24"/>
          <w:szCs w:val="24"/>
          <w:lang w:val="ru-RU" w:eastAsia="ru-RU"/>
        </w:rPr>
        <w:t xml:space="preserve">Для </w:t>
      </w:r>
      <w:proofErr w:type="spellStart"/>
      <w:r w:rsidRPr="007C5A8B">
        <w:rPr>
          <w:rFonts w:ascii="Times New Roman" w:eastAsia="Times New Roman" w:hAnsi="Times New Roman" w:cs="Times New Roman"/>
          <w:color w:val="333333"/>
          <w:sz w:val="24"/>
          <w:szCs w:val="24"/>
          <w:lang w:val="ru-RU" w:eastAsia="ru-RU"/>
        </w:rPr>
        <w:t>розрахунку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очікуваної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вартості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можуть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використовуватись</w:t>
      </w:r>
      <w:proofErr w:type="spellEnd"/>
      <w:r w:rsidRPr="007C5A8B">
        <w:rPr>
          <w:rFonts w:ascii="Times New Roman" w:eastAsia="Times New Roman" w:hAnsi="Times New Roman" w:cs="Times New Roman"/>
          <w:color w:val="333333"/>
          <w:sz w:val="24"/>
          <w:szCs w:val="24"/>
          <w:lang w:val="ru-RU" w:eastAsia="ru-RU"/>
        </w:rPr>
        <w:t xml:space="preserve"> як </w:t>
      </w:r>
      <w:proofErr w:type="spellStart"/>
      <w:r w:rsidRPr="007C5A8B">
        <w:rPr>
          <w:rFonts w:ascii="Times New Roman" w:eastAsia="Times New Roman" w:hAnsi="Times New Roman" w:cs="Times New Roman"/>
          <w:color w:val="333333"/>
          <w:sz w:val="24"/>
          <w:szCs w:val="24"/>
          <w:lang w:val="ru-RU" w:eastAsia="ru-RU"/>
        </w:rPr>
        <w:t>ціни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попередніх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власних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замовника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укладених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договорів</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аналогічних</w:t>
      </w:r>
      <w:proofErr w:type="spellEnd"/>
      <w:r w:rsidRPr="007C5A8B">
        <w:rPr>
          <w:rFonts w:ascii="Times New Roman" w:eastAsia="Times New Roman" w:hAnsi="Times New Roman" w:cs="Times New Roman"/>
          <w:color w:val="333333"/>
          <w:sz w:val="24"/>
          <w:szCs w:val="24"/>
          <w:lang w:val="ru-RU" w:eastAsia="ru-RU"/>
        </w:rPr>
        <w:t>/</w:t>
      </w:r>
      <w:proofErr w:type="spellStart"/>
      <w:r w:rsidRPr="007C5A8B">
        <w:rPr>
          <w:rFonts w:ascii="Times New Roman" w:eastAsia="Times New Roman" w:hAnsi="Times New Roman" w:cs="Times New Roman"/>
          <w:color w:val="333333"/>
          <w:sz w:val="24"/>
          <w:szCs w:val="24"/>
          <w:lang w:val="ru-RU" w:eastAsia="ru-RU"/>
        </w:rPr>
        <w:t>ідентичних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товарів</w:t>
      </w:r>
      <w:proofErr w:type="spellEnd"/>
      <w:r w:rsidRPr="007C5A8B">
        <w:rPr>
          <w:rFonts w:ascii="Times New Roman" w:eastAsia="Times New Roman" w:hAnsi="Times New Roman" w:cs="Times New Roman"/>
          <w:color w:val="333333"/>
          <w:sz w:val="24"/>
          <w:szCs w:val="24"/>
          <w:lang w:val="ru-RU" w:eastAsia="ru-RU"/>
        </w:rPr>
        <w:t>/</w:t>
      </w:r>
      <w:proofErr w:type="spellStart"/>
      <w:r w:rsidRPr="007C5A8B">
        <w:rPr>
          <w:rFonts w:ascii="Times New Roman" w:eastAsia="Times New Roman" w:hAnsi="Times New Roman" w:cs="Times New Roman"/>
          <w:color w:val="333333"/>
          <w:sz w:val="24"/>
          <w:szCs w:val="24"/>
          <w:lang w:val="ru-RU" w:eastAsia="ru-RU"/>
        </w:rPr>
        <w:t>послуг</w:t>
      </w:r>
      <w:proofErr w:type="spellEnd"/>
      <w:r w:rsidRPr="007C5A8B">
        <w:rPr>
          <w:rFonts w:ascii="Times New Roman" w:eastAsia="Times New Roman" w:hAnsi="Times New Roman" w:cs="Times New Roman"/>
          <w:color w:val="333333"/>
          <w:sz w:val="24"/>
          <w:szCs w:val="24"/>
          <w:lang w:val="ru-RU" w:eastAsia="ru-RU"/>
        </w:rPr>
        <w:t xml:space="preserve">, так і </w:t>
      </w:r>
      <w:proofErr w:type="spellStart"/>
      <w:r w:rsidRPr="007C5A8B">
        <w:rPr>
          <w:rFonts w:ascii="Times New Roman" w:eastAsia="Times New Roman" w:hAnsi="Times New Roman" w:cs="Times New Roman"/>
          <w:color w:val="333333"/>
          <w:sz w:val="24"/>
          <w:szCs w:val="24"/>
          <w:lang w:val="ru-RU" w:eastAsia="ru-RU"/>
        </w:rPr>
        <w:t>ціни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відповідних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минулих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періодів</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інформація</w:t>
      </w:r>
      <w:proofErr w:type="spellEnd"/>
      <w:r w:rsidRPr="007C5A8B">
        <w:rPr>
          <w:rFonts w:ascii="Times New Roman" w:eastAsia="Times New Roman" w:hAnsi="Times New Roman" w:cs="Times New Roman"/>
          <w:color w:val="333333"/>
          <w:sz w:val="24"/>
          <w:szCs w:val="24"/>
          <w:lang w:val="ru-RU" w:eastAsia="ru-RU"/>
        </w:rPr>
        <w:t xml:space="preserve"> про </w:t>
      </w:r>
      <w:proofErr w:type="spellStart"/>
      <w:r w:rsidRPr="007C5A8B">
        <w:rPr>
          <w:rFonts w:ascii="Times New Roman" w:eastAsia="Times New Roman" w:hAnsi="Times New Roman" w:cs="Times New Roman"/>
          <w:color w:val="333333"/>
          <w:sz w:val="24"/>
          <w:szCs w:val="24"/>
          <w:lang w:val="ru-RU" w:eastAsia="ru-RU"/>
        </w:rPr>
        <w:t>які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міститься</w:t>
      </w:r>
      <w:proofErr w:type="spellEnd"/>
      <w:r w:rsidRPr="007C5A8B">
        <w:rPr>
          <w:rFonts w:ascii="Times New Roman" w:eastAsia="Times New Roman" w:hAnsi="Times New Roman" w:cs="Times New Roman"/>
          <w:color w:val="333333"/>
          <w:sz w:val="24"/>
          <w:szCs w:val="24"/>
          <w:lang w:val="ru-RU" w:eastAsia="ru-RU"/>
        </w:rPr>
        <w:t xml:space="preserve"> в </w:t>
      </w:r>
      <w:proofErr w:type="spellStart"/>
      <w:r w:rsidRPr="007C5A8B">
        <w:rPr>
          <w:rFonts w:ascii="Times New Roman" w:eastAsia="Times New Roman" w:hAnsi="Times New Roman" w:cs="Times New Roman"/>
          <w:color w:val="333333"/>
          <w:sz w:val="24"/>
          <w:szCs w:val="24"/>
          <w:lang w:val="ru-RU" w:eastAsia="ru-RU"/>
        </w:rPr>
        <w:t>електронній</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системі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Prozorro</w:t>
      </w:r>
      <w:proofErr w:type="spellEnd"/>
      <w:r w:rsidRPr="007C5A8B">
        <w:rPr>
          <w:rFonts w:ascii="Times New Roman" w:eastAsia="Times New Roman" w:hAnsi="Times New Roman" w:cs="Times New Roman"/>
          <w:color w:val="333333"/>
          <w:sz w:val="24"/>
          <w:szCs w:val="24"/>
          <w:lang w:val="ru-RU" w:eastAsia="ru-RU"/>
        </w:rPr>
        <w:t xml:space="preserve">», з </w:t>
      </w:r>
      <w:proofErr w:type="spellStart"/>
      <w:r w:rsidRPr="007C5A8B">
        <w:rPr>
          <w:rFonts w:ascii="Times New Roman" w:eastAsia="Times New Roman" w:hAnsi="Times New Roman" w:cs="Times New Roman"/>
          <w:color w:val="333333"/>
          <w:sz w:val="24"/>
          <w:szCs w:val="24"/>
          <w:lang w:val="ru-RU" w:eastAsia="ru-RU"/>
        </w:rPr>
        <w:t>урахуванням</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індексу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інфляції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зміни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курсів</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іноземних</w:t>
      </w:r>
      <w:proofErr w:type="spellEnd"/>
      <w:r w:rsidRPr="007C5A8B">
        <w:rPr>
          <w:rFonts w:ascii="Times New Roman" w:eastAsia="Times New Roman" w:hAnsi="Times New Roman" w:cs="Times New Roman"/>
          <w:color w:val="333333"/>
          <w:sz w:val="24"/>
          <w:szCs w:val="24"/>
          <w:lang w:val="ru-RU" w:eastAsia="ru-RU"/>
        </w:rPr>
        <w:t xml:space="preserve"> валют (у </w:t>
      </w:r>
      <w:proofErr w:type="spellStart"/>
      <w:r w:rsidRPr="007C5A8B">
        <w:rPr>
          <w:rFonts w:ascii="Times New Roman" w:eastAsia="Times New Roman" w:hAnsi="Times New Roman" w:cs="Times New Roman"/>
          <w:color w:val="333333"/>
          <w:sz w:val="24"/>
          <w:szCs w:val="24"/>
          <w:lang w:val="ru-RU" w:eastAsia="ru-RU"/>
        </w:rPr>
        <w:t>разі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якщо</w:t>
      </w:r>
      <w:proofErr w:type="spellEnd"/>
      <w:r w:rsidRPr="007C5A8B">
        <w:rPr>
          <w:rFonts w:ascii="Times New Roman" w:eastAsia="Times New Roman" w:hAnsi="Times New Roman" w:cs="Times New Roman"/>
          <w:color w:val="333333"/>
          <w:sz w:val="24"/>
          <w:szCs w:val="24"/>
          <w:lang w:val="ru-RU" w:eastAsia="ru-RU"/>
        </w:rPr>
        <w:t xml:space="preserve"> в </w:t>
      </w:r>
      <w:proofErr w:type="spellStart"/>
      <w:r w:rsidRPr="007C5A8B">
        <w:rPr>
          <w:rFonts w:ascii="Times New Roman" w:eastAsia="Times New Roman" w:hAnsi="Times New Roman" w:cs="Times New Roman"/>
          <w:color w:val="333333"/>
          <w:sz w:val="24"/>
          <w:szCs w:val="24"/>
          <w:lang w:val="ru-RU" w:eastAsia="ru-RU"/>
        </w:rPr>
        <w:t>наявності</w:t>
      </w:r>
      <w:proofErr w:type="spellEnd"/>
      <w:r w:rsidRPr="007C5A8B">
        <w:rPr>
          <w:rFonts w:ascii="Times New Roman" w:eastAsia="Times New Roman" w:hAnsi="Times New Roman" w:cs="Times New Roman"/>
          <w:color w:val="333333"/>
          <w:sz w:val="24"/>
          <w:szCs w:val="24"/>
          <w:lang w:val="ru-RU" w:eastAsia="ru-RU"/>
        </w:rPr>
        <w:t xml:space="preserve"> є </w:t>
      </w:r>
      <w:proofErr w:type="spellStart"/>
      <w:r w:rsidRPr="007C5A8B">
        <w:rPr>
          <w:rFonts w:ascii="Times New Roman" w:eastAsia="Times New Roman" w:hAnsi="Times New Roman" w:cs="Times New Roman"/>
          <w:color w:val="333333"/>
          <w:sz w:val="24"/>
          <w:szCs w:val="24"/>
          <w:lang w:val="ru-RU" w:eastAsia="ru-RU"/>
        </w:rPr>
        <w:t>валютна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складова</w:t>
      </w:r>
      <w:proofErr w:type="spellEnd"/>
      <w:r w:rsidRPr="007C5A8B">
        <w:rPr>
          <w:rFonts w:ascii="Times New Roman" w:eastAsia="Times New Roman" w:hAnsi="Times New Roman" w:cs="Times New Roman"/>
          <w:color w:val="333333"/>
          <w:sz w:val="24"/>
          <w:szCs w:val="24"/>
          <w:lang w:val="ru-RU" w:eastAsia="ru-RU"/>
        </w:rPr>
        <w:t xml:space="preserve"> в </w:t>
      </w:r>
      <w:proofErr w:type="spellStart"/>
      <w:r w:rsidRPr="007C5A8B">
        <w:rPr>
          <w:rFonts w:ascii="Times New Roman" w:eastAsia="Times New Roman" w:hAnsi="Times New Roman" w:cs="Times New Roman"/>
          <w:color w:val="333333"/>
          <w:sz w:val="24"/>
          <w:szCs w:val="24"/>
          <w:lang w:val="ru-RU" w:eastAsia="ru-RU"/>
        </w:rPr>
        <w:t>ціні</w:t>
      </w:r>
      <w:proofErr w:type="spellEnd"/>
      <w:r w:rsidRPr="007C5A8B">
        <w:rPr>
          <w:rFonts w:ascii="Times New Roman" w:eastAsia="Times New Roman" w:hAnsi="Times New Roman" w:cs="Times New Roman"/>
          <w:color w:val="333333"/>
          <w:sz w:val="24"/>
          <w:szCs w:val="24"/>
          <w:lang w:val="ru-RU" w:eastAsia="ru-RU"/>
        </w:rPr>
        <w:t xml:space="preserve"> товару/</w:t>
      </w:r>
      <w:proofErr w:type="spellStart"/>
      <w:r w:rsidRPr="007C5A8B">
        <w:rPr>
          <w:rFonts w:ascii="Times New Roman" w:eastAsia="Times New Roman" w:hAnsi="Times New Roman" w:cs="Times New Roman"/>
          <w:color w:val="333333"/>
          <w:sz w:val="24"/>
          <w:szCs w:val="24"/>
          <w:lang w:val="ru-RU" w:eastAsia="ru-RU"/>
        </w:rPr>
        <w:t>послуги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які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приведені</w:t>
      </w:r>
      <w:proofErr w:type="spellEnd"/>
      <w:r w:rsidRPr="007C5A8B">
        <w:rPr>
          <w:rFonts w:ascii="Times New Roman" w:eastAsia="Times New Roman" w:hAnsi="Times New Roman" w:cs="Times New Roman"/>
          <w:color w:val="333333"/>
          <w:sz w:val="24"/>
          <w:szCs w:val="24"/>
          <w:lang w:val="ru-RU" w:eastAsia="ru-RU"/>
        </w:rPr>
        <w:t xml:space="preserve"> до </w:t>
      </w:r>
      <w:proofErr w:type="spellStart"/>
      <w:r w:rsidRPr="007C5A8B">
        <w:rPr>
          <w:rFonts w:ascii="Times New Roman" w:eastAsia="Times New Roman" w:hAnsi="Times New Roman" w:cs="Times New Roman"/>
          <w:color w:val="333333"/>
          <w:sz w:val="24"/>
          <w:szCs w:val="24"/>
          <w:lang w:val="ru-RU" w:eastAsia="ru-RU"/>
        </w:rPr>
        <w:t>єдиних</w:t>
      </w:r>
      <w:proofErr w:type="spellEnd"/>
      <w:r w:rsidRPr="007C5A8B">
        <w:rPr>
          <w:rFonts w:ascii="Times New Roman" w:eastAsia="Times New Roman" w:hAnsi="Times New Roman" w:cs="Times New Roman"/>
          <w:color w:val="333333"/>
          <w:sz w:val="24"/>
          <w:szCs w:val="24"/>
          <w:lang w:val="ru-RU" w:eastAsia="ru-RU"/>
        </w:rPr>
        <w:t xml:space="preserve"> умов. Як </w:t>
      </w:r>
      <w:proofErr w:type="spellStart"/>
      <w:r w:rsidRPr="007C5A8B">
        <w:rPr>
          <w:rFonts w:ascii="Times New Roman" w:eastAsia="Times New Roman" w:hAnsi="Times New Roman" w:cs="Times New Roman"/>
          <w:color w:val="333333"/>
          <w:sz w:val="24"/>
          <w:szCs w:val="24"/>
          <w:lang w:val="ru-RU" w:eastAsia="ru-RU"/>
        </w:rPr>
        <w:t>інформаційні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джерела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використовуються</w:t>
      </w:r>
      <w:proofErr w:type="spellEnd"/>
      <w:r w:rsidRPr="007C5A8B">
        <w:rPr>
          <w:rFonts w:ascii="Times New Roman" w:eastAsia="Times New Roman" w:hAnsi="Times New Roman" w:cs="Times New Roman"/>
          <w:color w:val="333333"/>
          <w:sz w:val="24"/>
          <w:szCs w:val="24"/>
          <w:lang w:val="ru-RU" w:eastAsia="ru-RU"/>
        </w:rPr>
        <w:t xml:space="preserve">: для </w:t>
      </w:r>
      <w:proofErr w:type="spellStart"/>
      <w:r w:rsidRPr="007C5A8B">
        <w:rPr>
          <w:rFonts w:ascii="Times New Roman" w:eastAsia="Times New Roman" w:hAnsi="Times New Roman" w:cs="Times New Roman"/>
          <w:color w:val="333333"/>
          <w:sz w:val="24"/>
          <w:szCs w:val="24"/>
          <w:lang w:val="ru-RU" w:eastAsia="ru-RU"/>
        </w:rPr>
        <w:t>індексу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інфляції</w:t>
      </w:r>
      <w:proofErr w:type="spellEnd"/>
      <w:r w:rsidRPr="007C5A8B">
        <w:rPr>
          <w:rFonts w:ascii="Times New Roman" w:eastAsia="Times New Roman" w:hAnsi="Times New Roman" w:cs="Times New Roman"/>
          <w:color w:val="333333"/>
          <w:sz w:val="24"/>
          <w:szCs w:val="24"/>
          <w:lang w:val="ru-RU" w:eastAsia="ru-RU"/>
        </w:rPr>
        <w:t xml:space="preserve"> - </w:t>
      </w:r>
      <w:proofErr w:type="spellStart"/>
      <w:r w:rsidRPr="007C5A8B">
        <w:rPr>
          <w:rFonts w:ascii="Times New Roman" w:eastAsia="Times New Roman" w:hAnsi="Times New Roman" w:cs="Times New Roman"/>
          <w:color w:val="333333"/>
          <w:sz w:val="24"/>
          <w:szCs w:val="24"/>
          <w:lang w:val="ru-RU" w:eastAsia="ru-RU"/>
        </w:rPr>
        <w:t>офіційний</w:t>
      </w:r>
      <w:proofErr w:type="spellEnd"/>
      <w:r w:rsidRPr="007C5A8B">
        <w:rPr>
          <w:rFonts w:ascii="Times New Roman" w:eastAsia="Times New Roman" w:hAnsi="Times New Roman" w:cs="Times New Roman"/>
          <w:color w:val="333333"/>
          <w:sz w:val="24"/>
          <w:szCs w:val="24"/>
          <w:lang w:val="ru-RU" w:eastAsia="ru-RU"/>
        </w:rPr>
        <w:t xml:space="preserve"> вебсайт </w:t>
      </w:r>
      <w:proofErr w:type="spellStart"/>
      <w:r w:rsidRPr="007C5A8B">
        <w:rPr>
          <w:rFonts w:ascii="Times New Roman" w:eastAsia="Times New Roman" w:hAnsi="Times New Roman" w:cs="Times New Roman"/>
          <w:color w:val="333333"/>
          <w:sz w:val="24"/>
          <w:szCs w:val="24"/>
          <w:lang w:val="ru-RU" w:eastAsia="ru-RU"/>
        </w:rPr>
        <w:t>Державної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служби</w:t>
      </w:r>
      <w:proofErr w:type="spellEnd"/>
      <w:r w:rsidRPr="007C5A8B">
        <w:rPr>
          <w:rFonts w:ascii="Times New Roman" w:eastAsia="Times New Roman" w:hAnsi="Times New Roman" w:cs="Times New Roman"/>
          <w:color w:val="333333"/>
          <w:sz w:val="24"/>
          <w:szCs w:val="24"/>
          <w:lang w:val="ru-RU" w:eastAsia="ru-RU"/>
        </w:rPr>
        <w:t xml:space="preserve"> статистики </w:t>
      </w:r>
      <w:proofErr w:type="spellStart"/>
      <w:r w:rsidRPr="007C5A8B">
        <w:rPr>
          <w:rFonts w:ascii="Times New Roman" w:eastAsia="Times New Roman" w:hAnsi="Times New Roman" w:cs="Times New Roman"/>
          <w:color w:val="333333"/>
          <w:sz w:val="24"/>
          <w:szCs w:val="24"/>
          <w:lang w:val="ru-RU" w:eastAsia="ru-RU"/>
        </w:rPr>
        <w:t>України</w:t>
      </w:r>
      <w:proofErr w:type="spellEnd"/>
      <w:r w:rsidRPr="007C5A8B">
        <w:rPr>
          <w:rFonts w:ascii="Times New Roman" w:eastAsia="Times New Roman" w:hAnsi="Times New Roman" w:cs="Times New Roman"/>
          <w:color w:val="333333"/>
          <w:sz w:val="24"/>
          <w:szCs w:val="24"/>
          <w:lang w:val="ru-RU" w:eastAsia="ru-RU"/>
        </w:rPr>
        <w:t xml:space="preserve">, для </w:t>
      </w:r>
      <w:proofErr w:type="spellStart"/>
      <w:r w:rsidRPr="007C5A8B">
        <w:rPr>
          <w:rFonts w:ascii="Times New Roman" w:eastAsia="Times New Roman" w:hAnsi="Times New Roman" w:cs="Times New Roman"/>
          <w:color w:val="333333"/>
          <w:sz w:val="24"/>
          <w:szCs w:val="24"/>
          <w:lang w:val="ru-RU" w:eastAsia="ru-RU"/>
        </w:rPr>
        <w:t>курсів</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іноземних</w:t>
      </w:r>
      <w:proofErr w:type="spellEnd"/>
      <w:r w:rsidRPr="007C5A8B">
        <w:rPr>
          <w:rFonts w:ascii="Times New Roman" w:eastAsia="Times New Roman" w:hAnsi="Times New Roman" w:cs="Times New Roman"/>
          <w:color w:val="333333"/>
          <w:sz w:val="24"/>
          <w:szCs w:val="24"/>
          <w:lang w:val="ru-RU" w:eastAsia="ru-RU"/>
        </w:rPr>
        <w:t xml:space="preserve"> валют - </w:t>
      </w:r>
      <w:proofErr w:type="spellStart"/>
      <w:r w:rsidRPr="007C5A8B">
        <w:rPr>
          <w:rFonts w:ascii="Times New Roman" w:eastAsia="Times New Roman" w:hAnsi="Times New Roman" w:cs="Times New Roman"/>
          <w:color w:val="333333"/>
          <w:sz w:val="24"/>
          <w:szCs w:val="24"/>
          <w:lang w:val="ru-RU" w:eastAsia="ru-RU"/>
        </w:rPr>
        <w:t>офіційний</w:t>
      </w:r>
      <w:proofErr w:type="spellEnd"/>
      <w:r w:rsidRPr="007C5A8B">
        <w:rPr>
          <w:rFonts w:ascii="Times New Roman" w:eastAsia="Times New Roman" w:hAnsi="Times New Roman" w:cs="Times New Roman"/>
          <w:color w:val="333333"/>
          <w:sz w:val="24"/>
          <w:szCs w:val="24"/>
          <w:lang w:val="ru-RU" w:eastAsia="ru-RU"/>
        </w:rPr>
        <w:t xml:space="preserve"> вебсайт </w:t>
      </w:r>
      <w:proofErr w:type="spellStart"/>
      <w:r w:rsidRPr="007C5A8B">
        <w:rPr>
          <w:rFonts w:ascii="Times New Roman" w:eastAsia="Times New Roman" w:hAnsi="Times New Roman" w:cs="Times New Roman"/>
          <w:color w:val="333333"/>
          <w:sz w:val="24"/>
          <w:szCs w:val="24"/>
          <w:lang w:val="ru-RU" w:eastAsia="ru-RU"/>
        </w:rPr>
        <w:t>Національного</w:t>
      </w:r>
      <w:proofErr w:type="spellEnd"/>
      <w:r w:rsidRPr="007C5A8B">
        <w:rPr>
          <w:rFonts w:ascii="Times New Roman" w:eastAsia="Times New Roman" w:hAnsi="Times New Roman" w:cs="Times New Roman"/>
          <w:color w:val="333333"/>
          <w:sz w:val="24"/>
          <w:szCs w:val="24"/>
          <w:lang w:val="ru-RU" w:eastAsia="ru-RU"/>
        </w:rPr>
        <w:t xml:space="preserve"> банку </w:t>
      </w:r>
      <w:proofErr w:type="spellStart"/>
      <w:r w:rsidRPr="007C5A8B">
        <w:rPr>
          <w:rFonts w:ascii="Times New Roman" w:eastAsia="Times New Roman" w:hAnsi="Times New Roman" w:cs="Times New Roman"/>
          <w:color w:val="333333"/>
          <w:sz w:val="24"/>
          <w:szCs w:val="24"/>
          <w:lang w:val="ru-RU" w:eastAsia="ru-RU"/>
        </w:rPr>
        <w:t>України</w:t>
      </w:r>
      <w:proofErr w:type="spellEnd"/>
      <w:r w:rsidRPr="007C5A8B">
        <w:rPr>
          <w:rFonts w:ascii="Times New Roman" w:eastAsia="Times New Roman" w:hAnsi="Times New Roman" w:cs="Times New Roman"/>
          <w:color w:val="333333"/>
          <w:sz w:val="24"/>
          <w:szCs w:val="24"/>
          <w:lang w:val="ru-RU" w:eastAsia="ru-RU"/>
        </w:rPr>
        <w:t>.</w:t>
      </w:r>
    </w:p>
    <w:p w14:paraId="16D52B53" w14:textId="77777777" w:rsidR="007C5A8B" w:rsidRPr="007C5A8B" w:rsidRDefault="007C5A8B" w:rsidP="007C5A8B">
      <w:pPr>
        <w:spacing w:after="0" w:line="276" w:lineRule="auto"/>
        <w:ind w:firstLine="720"/>
        <w:jc w:val="both"/>
        <w:rPr>
          <w:rFonts w:ascii="Times New Roman" w:eastAsia="Times New Roman" w:hAnsi="Times New Roman" w:cs="Times New Roman"/>
          <w:color w:val="333333"/>
          <w:sz w:val="24"/>
          <w:szCs w:val="24"/>
          <w:lang w:val="ru-RU" w:eastAsia="ru-RU"/>
        </w:rPr>
      </w:pPr>
      <w:bookmarkStart w:id="11" w:name="n68"/>
      <w:bookmarkEnd w:id="11"/>
      <w:r w:rsidRPr="007C5A8B">
        <w:rPr>
          <w:rFonts w:ascii="Times New Roman" w:eastAsia="Times New Roman" w:hAnsi="Times New Roman" w:cs="Times New Roman"/>
          <w:color w:val="333333"/>
          <w:sz w:val="24"/>
          <w:szCs w:val="24"/>
          <w:lang w:val="ru-RU" w:eastAsia="ru-RU"/>
        </w:rPr>
        <w:t xml:space="preserve">З метою </w:t>
      </w:r>
      <w:proofErr w:type="spellStart"/>
      <w:r w:rsidRPr="007C5A8B">
        <w:rPr>
          <w:rFonts w:ascii="Times New Roman" w:eastAsia="Times New Roman" w:hAnsi="Times New Roman" w:cs="Times New Roman"/>
          <w:color w:val="333333"/>
          <w:sz w:val="24"/>
          <w:szCs w:val="24"/>
          <w:lang w:val="ru-RU" w:eastAsia="ru-RU"/>
        </w:rPr>
        <w:t>встановлення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поточних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цін</w:t>
      </w:r>
      <w:proofErr w:type="spellEnd"/>
      <w:r w:rsidRPr="007C5A8B">
        <w:rPr>
          <w:rFonts w:ascii="Times New Roman" w:eastAsia="Times New Roman" w:hAnsi="Times New Roman" w:cs="Times New Roman"/>
          <w:color w:val="333333"/>
          <w:sz w:val="24"/>
          <w:szCs w:val="24"/>
          <w:lang w:val="ru-RU" w:eastAsia="ru-RU"/>
        </w:rPr>
        <w:t xml:space="preserve">, до </w:t>
      </w:r>
      <w:proofErr w:type="spellStart"/>
      <w:r w:rsidRPr="007C5A8B">
        <w:rPr>
          <w:rFonts w:ascii="Times New Roman" w:eastAsia="Times New Roman" w:hAnsi="Times New Roman" w:cs="Times New Roman"/>
          <w:color w:val="333333"/>
          <w:sz w:val="24"/>
          <w:szCs w:val="24"/>
          <w:lang w:val="ru-RU" w:eastAsia="ru-RU"/>
        </w:rPr>
        <w:t>цін</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попередніх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застосовується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коефіцієнт</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індексації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розрахований</w:t>
      </w:r>
      <w:proofErr w:type="spellEnd"/>
      <w:r w:rsidRPr="007C5A8B">
        <w:rPr>
          <w:rFonts w:ascii="Times New Roman" w:eastAsia="Times New Roman" w:hAnsi="Times New Roman" w:cs="Times New Roman"/>
          <w:color w:val="333333"/>
          <w:sz w:val="24"/>
          <w:szCs w:val="24"/>
          <w:lang w:val="ru-RU" w:eastAsia="ru-RU"/>
        </w:rPr>
        <w:t xml:space="preserve"> за </w:t>
      </w:r>
      <w:proofErr w:type="spellStart"/>
      <w:r w:rsidRPr="007C5A8B">
        <w:rPr>
          <w:rFonts w:ascii="Times New Roman" w:eastAsia="Times New Roman" w:hAnsi="Times New Roman" w:cs="Times New Roman"/>
          <w:color w:val="333333"/>
          <w:sz w:val="24"/>
          <w:szCs w:val="24"/>
          <w:lang w:val="ru-RU" w:eastAsia="ru-RU"/>
        </w:rPr>
        <w:t>допомогою</w:t>
      </w:r>
      <w:proofErr w:type="spellEnd"/>
      <w:r w:rsidRPr="007C5A8B">
        <w:rPr>
          <w:rFonts w:ascii="Times New Roman" w:eastAsia="Times New Roman" w:hAnsi="Times New Roman" w:cs="Times New Roman"/>
          <w:color w:val="333333"/>
          <w:sz w:val="24"/>
          <w:szCs w:val="24"/>
          <w:lang w:val="ru-RU" w:eastAsia="ru-RU"/>
        </w:rPr>
        <w:t xml:space="preserve"> калькулятора </w:t>
      </w:r>
      <w:proofErr w:type="spellStart"/>
      <w:r w:rsidRPr="007C5A8B">
        <w:rPr>
          <w:rFonts w:ascii="Times New Roman" w:eastAsia="Times New Roman" w:hAnsi="Times New Roman" w:cs="Times New Roman"/>
          <w:color w:val="333333"/>
          <w:sz w:val="24"/>
          <w:szCs w:val="24"/>
          <w:lang w:val="ru-RU" w:eastAsia="ru-RU"/>
        </w:rPr>
        <w:t>індексації</w:t>
      </w:r>
      <w:proofErr w:type="spellEnd"/>
      <w:r w:rsidRPr="007C5A8B">
        <w:rPr>
          <w:rFonts w:ascii="Times New Roman" w:eastAsia="Times New Roman" w:hAnsi="Times New Roman" w:cs="Times New Roman"/>
          <w:color w:val="333333"/>
          <w:sz w:val="24"/>
          <w:szCs w:val="24"/>
          <w:lang w:val="ru-RU" w:eastAsia="ru-RU"/>
        </w:rPr>
        <w:t xml:space="preserve"> на </w:t>
      </w:r>
      <w:proofErr w:type="spellStart"/>
      <w:r w:rsidRPr="007C5A8B">
        <w:rPr>
          <w:rFonts w:ascii="Times New Roman" w:eastAsia="Times New Roman" w:hAnsi="Times New Roman" w:cs="Times New Roman"/>
          <w:color w:val="333333"/>
          <w:sz w:val="24"/>
          <w:szCs w:val="24"/>
          <w:lang w:val="ru-RU" w:eastAsia="ru-RU"/>
        </w:rPr>
        <w:t>офіційному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вебсайті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Державної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служби</w:t>
      </w:r>
      <w:proofErr w:type="spellEnd"/>
      <w:r w:rsidRPr="007C5A8B">
        <w:rPr>
          <w:rFonts w:ascii="Times New Roman" w:eastAsia="Times New Roman" w:hAnsi="Times New Roman" w:cs="Times New Roman"/>
          <w:color w:val="333333"/>
          <w:sz w:val="24"/>
          <w:szCs w:val="24"/>
          <w:lang w:val="ru-RU" w:eastAsia="ru-RU"/>
        </w:rPr>
        <w:t xml:space="preserve"> статистики </w:t>
      </w:r>
      <w:proofErr w:type="spellStart"/>
      <w:r w:rsidRPr="007C5A8B">
        <w:rPr>
          <w:rFonts w:ascii="Times New Roman" w:eastAsia="Times New Roman" w:hAnsi="Times New Roman" w:cs="Times New Roman"/>
          <w:color w:val="333333"/>
          <w:sz w:val="24"/>
          <w:szCs w:val="24"/>
          <w:lang w:val="ru-RU" w:eastAsia="ru-RU"/>
        </w:rPr>
        <w:t>України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Базисним</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місяцем</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який</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застосовується</w:t>
      </w:r>
      <w:proofErr w:type="spellEnd"/>
      <w:r w:rsidRPr="007C5A8B">
        <w:rPr>
          <w:rFonts w:ascii="Times New Roman" w:eastAsia="Times New Roman" w:hAnsi="Times New Roman" w:cs="Times New Roman"/>
          <w:color w:val="333333"/>
          <w:sz w:val="24"/>
          <w:szCs w:val="24"/>
          <w:lang w:val="ru-RU" w:eastAsia="ru-RU"/>
        </w:rPr>
        <w:t xml:space="preserve"> для </w:t>
      </w:r>
      <w:proofErr w:type="spellStart"/>
      <w:r w:rsidRPr="007C5A8B">
        <w:rPr>
          <w:rFonts w:ascii="Times New Roman" w:eastAsia="Times New Roman" w:hAnsi="Times New Roman" w:cs="Times New Roman"/>
          <w:color w:val="333333"/>
          <w:sz w:val="24"/>
          <w:szCs w:val="24"/>
          <w:lang w:val="ru-RU" w:eastAsia="ru-RU"/>
        </w:rPr>
        <w:t>розрахунку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коефіцієнта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індексації</w:t>
      </w:r>
      <w:proofErr w:type="spellEnd"/>
      <w:r w:rsidRPr="007C5A8B">
        <w:rPr>
          <w:rFonts w:ascii="Times New Roman" w:eastAsia="Times New Roman" w:hAnsi="Times New Roman" w:cs="Times New Roman"/>
          <w:color w:val="333333"/>
          <w:sz w:val="24"/>
          <w:szCs w:val="24"/>
          <w:lang w:val="ru-RU" w:eastAsia="ru-RU"/>
        </w:rPr>
        <w:t xml:space="preserve">, є </w:t>
      </w:r>
      <w:proofErr w:type="spellStart"/>
      <w:r w:rsidRPr="007C5A8B">
        <w:rPr>
          <w:rFonts w:ascii="Times New Roman" w:eastAsia="Times New Roman" w:hAnsi="Times New Roman" w:cs="Times New Roman"/>
          <w:color w:val="333333"/>
          <w:sz w:val="24"/>
          <w:szCs w:val="24"/>
          <w:lang w:val="ru-RU" w:eastAsia="ru-RU"/>
        </w:rPr>
        <w:t>місяць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наступний</w:t>
      </w:r>
      <w:proofErr w:type="spellEnd"/>
      <w:r w:rsidRPr="007C5A8B">
        <w:rPr>
          <w:rFonts w:ascii="Times New Roman" w:eastAsia="Times New Roman" w:hAnsi="Times New Roman" w:cs="Times New Roman"/>
          <w:color w:val="333333"/>
          <w:sz w:val="24"/>
          <w:szCs w:val="24"/>
          <w:lang w:val="ru-RU" w:eastAsia="ru-RU"/>
        </w:rPr>
        <w:t xml:space="preserve"> за </w:t>
      </w:r>
      <w:proofErr w:type="spellStart"/>
      <w:r w:rsidRPr="007C5A8B">
        <w:rPr>
          <w:rFonts w:ascii="Times New Roman" w:eastAsia="Times New Roman" w:hAnsi="Times New Roman" w:cs="Times New Roman"/>
          <w:color w:val="333333"/>
          <w:sz w:val="24"/>
          <w:szCs w:val="24"/>
          <w:lang w:val="ru-RU" w:eastAsia="ru-RU"/>
        </w:rPr>
        <w:t>місяцем</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укладання</w:t>
      </w:r>
      <w:proofErr w:type="spellEnd"/>
      <w:r w:rsidRPr="007C5A8B">
        <w:rPr>
          <w:rFonts w:ascii="Times New Roman" w:eastAsia="Times New Roman" w:hAnsi="Times New Roman" w:cs="Times New Roman"/>
          <w:color w:val="333333"/>
          <w:sz w:val="24"/>
          <w:szCs w:val="24"/>
          <w:lang w:val="ru-RU" w:eastAsia="ru-RU"/>
        </w:rPr>
        <w:t xml:space="preserve"> угоди у </w:t>
      </w:r>
      <w:proofErr w:type="spellStart"/>
      <w:r w:rsidRPr="007C5A8B">
        <w:rPr>
          <w:rFonts w:ascii="Times New Roman" w:eastAsia="Times New Roman" w:hAnsi="Times New Roman" w:cs="Times New Roman"/>
          <w:color w:val="333333"/>
          <w:sz w:val="24"/>
          <w:szCs w:val="24"/>
          <w:lang w:val="ru-RU" w:eastAsia="ru-RU"/>
        </w:rPr>
        <w:t>минулому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періоді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коефіцієнт</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індексації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розраховується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відносно</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місяця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що</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передує</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місяцю</w:t>
      </w:r>
      <w:proofErr w:type="spellEnd"/>
      <w:r w:rsidRPr="007C5A8B">
        <w:rPr>
          <w:rFonts w:ascii="Times New Roman" w:eastAsia="Times New Roman" w:hAnsi="Times New Roman" w:cs="Times New Roman"/>
          <w:color w:val="333333"/>
          <w:sz w:val="24"/>
          <w:szCs w:val="24"/>
          <w:lang w:val="ru-RU" w:eastAsia="ru-RU"/>
        </w:rPr>
        <w:t xml:space="preserve">, у </w:t>
      </w:r>
      <w:proofErr w:type="spellStart"/>
      <w:r w:rsidRPr="007C5A8B">
        <w:rPr>
          <w:rFonts w:ascii="Times New Roman" w:eastAsia="Times New Roman" w:hAnsi="Times New Roman" w:cs="Times New Roman"/>
          <w:color w:val="333333"/>
          <w:sz w:val="24"/>
          <w:szCs w:val="24"/>
          <w:lang w:val="ru-RU" w:eastAsia="ru-RU"/>
        </w:rPr>
        <w:t>якому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здійснюється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розрахунок</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очікуваної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вартості</w:t>
      </w:r>
      <w:proofErr w:type="spellEnd"/>
      <w:r w:rsidRPr="007C5A8B">
        <w:rPr>
          <w:rFonts w:ascii="Times New Roman" w:eastAsia="Times New Roman" w:hAnsi="Times New Roman" w:cs="Times New Roman"/>
          <w:color w:val="333333"/>
          <w:sz w:val="24"/>
          <w:szCs w:val="24"/>
          <w:lang w:val="ru-RU" w:eastAsia="ru-RU"/>
        </w:rPr>
        <w:t>.</w:t>
      </w:r>
    </w:p>
    <w:p w14:paraId="0AEBBDFC" w14:textId="77777777" w:rsidR="007C5A8B" w:rsidRPr="007C5A8B" w:rsidRDefault="007C5A8B" w:rsidP="007C5A8B">
      <w:pPr>
        <w:widowControl w:val="0"/>
        <w:spacing w:after="0" w:line="276" w:lineRule="auto"/>
        <w:ind w:firstLine="720"/>
        <w:jc w:val="both"/>
        <w:rPr>
          <w:rFonts w:ascii="Times New Roman" w:eastAsia="Times New Roman" w:hAnsi="Times New Roman" w:cs="Times New Roman"/>
          <w:color w:val="333333"/>
          <w:sz w:val="24"/>
          <w:szCs w:val="24"/>
          <w:lang w:val="ru-RU" w:eastAsia="ru-RU"/>
        </w:rPr>
      </w:pPr>
      <w:bookmarkStart w:id="12" w:name="n69"/>
      <w:bookmarkEnd w:id="12"/>
      <w:proofErr w:type="spellStart"/>
      <w:r w:rsidRPr="007C5A8B">
        <w:rPr>
          <w:rFonts w:ascii="Times New Roman" w:eastAsia="Times New Roman" w:hAnsi="Times New Roman" w:cs="Times New Roman"/>
          <w:color w:val="333333"/>
          <w:sz w:val="24"/>
          <w:szCs w:val="24"/>
          <w:lang w:val="ru-RU" w:eastAsia="ru-RU"/>
        </w:rPr>
        <w:t>Коефіцієнти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індексації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розраховуються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щодо</w:t>
      </w:r>
      <w:proofErr w:type="spellEnd"/>
      <w:r w:rsidRPr="007C5A8B">
        <w:rPr>
          <w:rFonts w:ascii="Times New Roman" w:eastAsia="Times New Roman" w:hAnsi="Times New Roman" w:cs="Times New Roman"/>
          <w:color w:val="333333"/>
          <w:sz w:val="24"/>
          <w:szCs w:val="24"/>
          <w:lang w:val="ru-RU" w:eastAsia="ru-RU"/>
        </w:rPr>
        <w:t xml:space="preserve"> кожного </w:t>
      </w:r>
      <w:proofErr w:type="spellStart"/>
      <w:r w:rsidRPr="007C5A8B">
        <w:rPr>
          <w:rFonts w:ascii="Times New Roman" w:eastAsia="Times New Roman" w:hAnsi="Times New Roman" w:cs="Times New Roman"/>
          <w:color w:val="333333"/>
          <w:sz w:val="24"/>
          <w:szCs w:val="24"/>
          <w:lang w:val="ru-RU" w:eastAsia="ru-RU"/>
        </w:rPr>
        <w:t>джерела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інформації</w:t>
      </w:r>
      <w:proofErr w:type="spellEnd"/>
      <w:r w:rsidRPr="007C5A8B">
        <w:rPr>
          <w:rFonts w:ascii="Times New Roman" w:eastAsia="Times New Roman" w:hAnsi="Times New Roman" w:cs="Times New Roman"/>
          <w:color w:val="333333"/>
          <w:sz w:val="24"/>
          <w:szCs w:val="24"/>
          <w:lang w:val="ru-RU" w:eastAsia="ru-RU"/>
        </w:rPr>
        <w:t xml:space="preserve"> про </w:t>
      </w:r>
      <w:proofErr w:type="spellStart"/>
      <w:r w:rsidRPr="007C5A8B">
        <w:rPr>
          <w:rFonts w:ascii="Times New Roman" w:eastAsia="Times New Roman" w:hAnsi="Times New Roman" w:cs="Times New Roman"/>
          <w:color w:val="333333"/>
          <w:sz w:val="24"/>
          <w:szCs w:val="24"/>
          <w:lang w:val="ru-RU" w:eastAsia="ru-RU"/>
        </w:rPr>
        <w:t>ціни</w:t>
      </w:r>
      <w:proofErr w:type="spellEnd"/>
      <w:r w:rsidRPr="007C5A8B">
        <w:rPr>
          <w:rFonts w:ascii="Times New Roman" w:eastAsia="Times New Roman" w:hAnsi="Times New Roman" w:cs="Times New Roman"/>
          <w:color w:val="333333"/>
          <w:sz w:val="24"/>
          <w:szCs w:val="24"/>
          <w:lang w:val="ru-RU" w:eastAsia="ru-RU"/>
        </w:rPr>
        <w:t xml:space="preserve">. У </w:t>
      </w:r>
      <w:proofErr w:type="spellStart"/>
      <w:r w:rsidRPr="007C5A8B">
        <w:rPr>
          <w:rFonts w:ascii="Times New Roman" w:eastAsia="Times New Roman" w:hAnsi="Times New Roman" w:cs="Times New Roman"/>
          <w:color w:val="333333"/>
          <w:sz w:val="24"/>
          <w:szCs w:val="24"/>
          <w:lang w:val="ru-RU" w:eastAsia="ru-RU"/>
        </w:rPr>
        <w:t>подальших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розрахунках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очікуваної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вартості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використовується</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мінімальний</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коефіцієнт</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індексації</w:t>
      </w:r>
      <w:proofErr w:type="spellEnd"/>
      <w:r w:rsidRPr="007C5A8B">
        <w:rPr>
          <w:rFonts w:ascii="Times New Roman" w:eastAsia="Times New Roman" w:hAnsi="Times New Roman" w:cs="Times New Roman"/>
          <w:color w:val="333333"/>
          <w:sz w:val="24"/>
          <w:szCs w:val="24"/>
          <w:lang w:val="ru-RU" w:eastAsia="ru-RU"/>
        </w:rPr>
        <w:t>.</w:t>
      </w:r>
    </w:p>
    <w:p w14:paraId="10E4342E" w14:textId="77777777" w:rsidR="007C5A8B" w:rsidRPr="007C5A8B" w:rsidRDefault="007C5A8B" w:rsidP="007C5A8B">
      <w:pPr>
        <w:widowControl w:val="0"/>
        <w:spacing w:after="0" w:line="276" w:lineRule="auto"/>
        <w:ind w:firstLine="720"/>
        <w:jc w:val="both"/>
        <w:rPr>
          <w:rFonts w:ascii="Times New Roman" w:eastAsia="Times New Roman" w:hAnsi="Times New Roman" w:cs="Times New Roman"/>
          <w:color w:val="333333"/>
          <w:sz w:val="24"/>
          <w:szCs w:val="24"/>
          <w:lang w:val="ru-RU" w:eastAsia="ru-RU"/>
        </w:rPr>
      </w:pPr>
      <w:bookmarkStart w:id="13" w:name="n70"/>
      <w:bookmarkEnd w:id="13"/>
      <w:proofErr w:type="spellStart"/>
      <w:r w:rsidRPr="007C5A8B">
        <w:rPr>
          <w:rFonts w:ascii="Times New Roman" w:eastAsia="Times New Roman" w:hAnsi="Times New Roman" w:cs="Times New Roman"/>
          <w:color w:val="333333"/>
          <w:sz w:val="24"/>
          <w:szCs w:val="24"/>
          <w:lang w:val="ru-RU" w:eastAsia="ru-RU"/>
        </w:rPr>
        <w:t>Очікувана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вартість</w:t>
      </w:r>
      <w:proofErr w:type="spellEnd"/>
      <w:r w:rsidRPr="007C5A8B">
        <w:rPr>
          <w:rFonts w:ascii="Times New Roman" w:eastAsia="Times New Roman" w:hAnsi="Times New Roman" w:cs="Times New Roman"/>
          <w:color w:val="333333"/>
          <w:sz w:val="24"/>
          <w:szCs w:val="24"/>
          <w:lang w:val="ru-RU" w:eastAsia="ru-RU"/>
        </w:rPr>
        <w:t xml:space="preserve">, яка </w:t>
      </w:r>
      <w:proofErr w:type="spellStart"/>
      <w:r w:rsidRPr="007C5A8B">
        <w:rPr>
          <w:rFonts w:ascii="Times New Roman" w:eastAsia="Times New Roman" w:hAnsi="Times New Roman" w:cs="Times New Roman"/>
          <w:color w:val="333333"/>
          <w:sz w:val="24"/>
          <w:szCs w:val="24"/>
          <w:lang w:val="ru-RU" w:eastAsia="ru-RU"/>
        </w:rPr>
        <w:t>визначається</w:t>
      </w:r>
      <w:proofErr w:type="spellEnd"/>
      <w:r w:rsidRPr="007C5A8B">
        <w:rPr>
          <w:rFonts w:ascii="Times New Roman" w:eastAsia="Times New Roman" w:hAnsi="Times New Roman" w:cs="Times New Roman"/>
          <w:color w:val="333333"/>
          <w:sz w:val="24"/>
          <w:szCs w:val="24"/>
          <w:lang w:val="ru-RU" w:eastAsia="ru-RU"/>
        </w:rPr>
        <w:t xml:space="preserve"> на </w:t>
      </w:r>
      <w:proofErr w:type="spellStart"/>
      <w:r w:rsidRPr="007C5A8B">
        <w:rPr>
          <w:rFonts w:ascii="Times New Roman" w:eastAsia="Times New Roman" w:hAnsi="Times New Roman" w:cs="Times New Roman"/>
          <w:color w:val="333333"/>
          <w:sz w:val="24"/>
          <w:szCs w:val="24"/>
          <w:lang w:val="ru-RU" w:eastAsia="ru-RU"/>
        </w:rPr>
        <w:t>підставі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цін</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попередніх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розраховується</w:t>
      </w:r>
      <w:proofErr w:type="spellEnd"/>
      <w:r w:rsidRPr="007C5A8B">
        <w:rPr>
          <w:rFonts w:ascii="Times New Roman" w:eastAsia="Times New Roman" w:hAnsi="Times New Roman" w:cs="Times New Roman"/>
          <w:color w:val="333333"/>
          <w:sz w:val="24"/>
          <w:szCs w:val="24"/>
          <w:lang w:val="ru-RU" w:eastAsia="ru-RU"/>
        </w:rPr>
        <w:t xml:space="preserve"> за такою формулою:</w:t>
      </w:r>
    </w:p>
    <w:p w14:paraId="1DB29511" w14:textId="77777777" w:rsidR="007C5A8B" w:rsidRPr="007C5A8B" w:rsidRDefault="007C5A8B" w:rsidP="007C5A8B">
      <w:pPr>
        <w:widowControl w:val="0"/>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4" w:name="n71"/>
      <w:bookmarkEnd w:id="14"/>
      <w:r w:rsidRPr="007C5A8B">
        <w:rPr>
          <w:rFonts w:ascii="Times New Roman" w:eastAsia="Times New Roman" w:hAnsi="Times New Roman" w:cs="Times New Roman"/>
          <w:b/>
          <w:bCs/>
          <w:color w:val="333333"/>
          <w:sz w:val="24"/>
          <w:szCs w:val="24"/>
          <w:lang w:val="ru-RU" w:eastAsia="ru-RU"/>
        </w:rPr>
        <w:t>ОВ</w:t>
      </w:r>
      <w:r w:rsidRPr="007C5A8B">
        <w:rPr>
          <w:rFonts w:ascii="Times New Roman" w:eastAsia="Times New Roman" w:hAnsi="Times New Roman" w:cs="Times New Roman"/>
          <w:b/>
          <w:bCs/>
          <w:color w:val="333333"/>
          <w:sz w:val="24"/>
          <w:szCs w:val="24"/>
          <w:vertAlign w:val="superscript"/>
          <w:lang w:eastAsia="ru-RU"/>
        </w:rPr>
        <w:t> </w:t>
      </w:r>
      <w:proofErr w:type="spellStart"/>
      <w:r w:rsidRPr="007C5A8B">
        <w:rPr>
          <w:rFonts w:ascii="Times New Roman" w:eastAsia="Times New Roman" w:hAnsi="Times New Roman" w:cs="Times New Roman"/>
          <w:b/>
          <w:bCs/>
          <w:color w:val="333333"/>
          <w:sz w:val="24"/>
          <w:szCs w:val="24"/>
          <w:vertAlign w:val="superscript"/>
          <w:lang w:eastAsia="ru-RU"/>
        </w:rPr>
        <w:t>i</w:t>
      </w:r>
      <w:proofErr w:type="spellEnd"/>
      <w:r w:rsidRPr="007C5A8B">
        <w:rPr>
          <w:rFonts w:ascii="Times New Roman" w:eastAsia="Times New Roman" w:hAnsi="Times New Roman" w:cs="Times New Roman"/>
          <w:color w:val="333333"/>
          <w:sz w:val="24"/>
          <w:szCs w:val="24"/>
          <w:lang w:eastAsia="ru-RU"/>
        </w:rPr>
        <w:t> </w:t>
      </w:r>
      <w:r w:rsidRPr="007C5A8B">
        <w:rPr>
          <w:rFonts w:ascii="Times New Roman" w:eastAsia="Times New Roman" w:hAnsi="Times New Roman" w:cs="Times New Roman"/>
          <w:b/>
          <w:bCs/>
          <w:color w:val="333333"/>
          <w:sz w:val="24"/>
          <w:szCs w:val="24"/>
          <w:lang w:eastAsia="ru-RU"/>
        </w:rPr>
        <w:t xml:space="preserve">= V * </w:t>
      </w:r>
      <w:r w:rsidRPr="007C5A8B">
        <w:rPr>
          <w:rFonts w:ascii="Times New Roman" w:eastAsia="Times New Roman" w:hAnsi="Times New Roman" w:cs="Times New Roman"/>
          <w:b/>
          <w:bCs/>
          <w:color w:val="333333"/>
          <w:sz w:val="24"/>
          <w:szCs w:val="24"/>
          <w:lang w:val="ru-RU" w:eastAsia="ru-RU"/>
        </w:rPr>
        <w:t>Ц</w:t>
      </w:r>
      <w:r w:rsidRPr="007C5A8B">
        <w:rPr>
          <w:rFonts w:ascii="Times New Roman" w:eastAsia="Times New Roman" w:hAnsi="Times New Roman" w:cs="Times New Roman"/>
          <w:b/>
          <w:bCs/>
          <w:color w:val="333333"/>
          <w:sz w:val="24"/>
          <w:szCs w:val="24"/>
          <w:vertAlign w:val="subscript"/>
          <w:lang w:eastAsia="ru-RU"/>
        </w:rPr>
        <w:t> </w:t>
      </w:r>
      <w:r w:rsidRPr="007C5A8B">
        <w:rPr>
          <w:rFonts w:ascii="Times New Roman" w:eastAsia="Times New Roman" w:hAnsi="Times New Roman" w:cs="Times New Roman"/>
          <w:b/>
          <w:bCs/>
          <w:color w:val="333333"/>
          <w:sz w:val="24"/>
          <w:szCs w:val="24"/>
          <w:vertAlign w:val="subscript"/>
          <w:lang w:val="ru-RU" w:eastAsia="ru-RU"/>
        </w:rPr>
        <w:t>м</w:t>
      </w:r>
      <w:r w:rsidRPr="007C5A8B">
        <w:rPr>
          <w:rFonts w:ascii="Times New Roman" w:eastAsia="Times New Roman" w:hAnsi="Times New Roman" w:cs="Times New Roman"/>
          <w:b/>
          <w:bCs/>
          <w:color w:val="333333"/>
          <w:sz w:val="24"/>
          <w:szCs w:val="24"/>
          <w:vertAlign w:val="subscript"/>
          <w:lang w:eastAsia="ru-RU"/>
        </w:rPr>
        <w:t>.</w:t>
      </w:r>
      <w:r w:rsidRPr="007C5A8B">
        <w:rPr>
          <w:rFonts w:ascii="Times New Roman" w:eastAsia="Times New Roman" w:hAnsi="Times New Roman" w:cs="Times New Roman"/>
          <w:b/>
          <w:bCs/>
          <w:color w:val="333333"/>
          <w:sz w:val="24"/>
          <w:szCs w:val="24"/>
          <w:vertAlign w:val="subscript"/>
          <w:lang w:val="ru-RU" w:eastAsia="ru-RU"/>
        </w:rPr>
        <w:t>п</w:t>
      </w:r>
      <w:r w:rsidRPr="007C5A8B">
        <w:rPr>
          <w:rFonts w:ascii="Times New Roman" w:eastAsia="Times New Roman" w:hAnsi="Times New Roman" w:cs="Times New Roman"/>
          <w:b/>
          <w:bCs/>
          <w:color w:val="333333"/>
          <w:sz w:val="24"/>
          <w:szCs w:val="24"/>
          <w:vertAlign w:val="subscript"/>
          <w:lang w:eastAsia="ru-RU"/>
        </w:rPr>
        <w:t>.</w:t>
      </w:r>
      <w:r w:rsidRPr="007C5A8B">
        <w:rPr>
          <w:rFonts w:ascii="Times New Roman" w:eastAsia="Times New Roman" w:hAnsi="Times New Roman" w:cs="Times New Roman"/>
          <w:b/>
          <w:bCs/>
          <w:color w:val="333333"/>
          <w:sz w:val="24"/>
          <w:szCs w:val="24"/>
          <w:lang w:eastAsia="ru-RU"/>
        </w:rPr>
        <w:t> </w:t>
      </w:r>
      <w:r w:rsidRPr="007C5A8B">
        <w:rPr>
          <w:rFonts w:ascii="Times New Roman" w:eastAsia="Times New Roman" w:hAnsi="Times New Roman" w:cs="Times New Roman"/>
          <w:b/>
          <w:bCs/>
          <w:color w:val="333333"/>
          <w:sz w:val="24"/>
          <w:szCs w:val="24"/>
          <w:lang w:val="ru-RU" w:eastAsia="ru-RU"/>
        </w:rPr>
        <w:t>х</w:t>
      </w:r>
      <w:r w:rsidRPr="007C5A8B">
        <w:rPr>
          <w:rFonts w:ascii="Times New Roman" w:eastAsia="Times New Roman" w:hAnsi="Times New Roman" w:cs="Times New Roman"/>
          <w:b/>
          <w:bCs/>
          <w:color w:val="333333"/>
          <w:sz w:val="24"/>
          <w:szCs w:val="24"/>
          <w:lang w:eastAsia="ru-RU"/>
        </w:rPr>
        <w:t xml:space="preserve"> k</w:t>
      </w:r>
      <w:r w:rsidRPr="007C5A8B">
        <w:rPr>
          <w:rFonts w:ascii="Times New Roman" w:eastAsia="Times New Roman" w:hAnsi="Times New Roman" w:cs="Times New Roman"/>
          <w:b/>
          <w:bCs/>
          <w:color w:val="333333"/>
          <w:sz w:val="24"/>
          <w:szCs w:val="24"/>
          <w:vertAlign w:val="subscript"/>
          <w:lang w:eastAsia="ru-RU"/>
        </w:rPr>
        <w:t> </w:t>
      </w:r>
      <w:proofErr w:type="spellStart"/>
      <w:r w:rsidRPr="007C5A8B">
        <w:rPr>
          <w:rFonts w:ascii="Times New Roman" w:eastAsia="Times New Roman" w:hAnsi="Times New Roman" w:cs="Times New Roman"/>
          <w:b/>
          <w:bCs/>
          <w:color w:val="333333"/>
          <w:sz w:val="24"/>
          <w:szCs w:val="24"/>
          <w:vertAlign w:val="subscript"/>
          <w:lang w:eastAsia="ru-RU"/>
        </w:rPr>
        <w:t>i</w:t>
      </w:r>
      <w:proofErr w:type="spellEnd"/>
      <w:r w:rsidRPr="007C5A8B">
        <w:rPr>
          <w:rFonts w:ascii="Times New Roman" w:eastAsia="Times New Roman" w:hAnsi="Times New Roman" w:cs="Times New Roman"/>
          <w:color w:val="333333"/>
          <w:sz w:val="24"/>
          <w:szCs w:val="24"/>
          <w:lang w:eastAsia="ru-RU"/>
        </w:rPr>
        <w:t>,</w:t>
      </w:r>
    </w:p>
    <w:tbl>
      <w:tblPr>
        <w:tblW w:w="4853" w:type="pct"/>
        <w:tblInd w:w="284"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23"/>
        <w:gridCol w:w="751"/>
        <w:gridCol w:w="119"/>
        <w:gridCol w:w="8486"/>
      </w:tblGrid>
      <w:tr w:rsidR="007C5A8B" w:rsidRPr="007C5A8B" w14:paraId="6C0AF261" w14:textId="77777777" w:rsidTr="007C5A8B">
        <w:tc>
          <w:tcPr>
            <w:tcW w:w="85" w:type="dxa"/>
            <w:tcBorders>
              <w:top w:val="nil"/>
              <w:left w:val="nil"/>
              <w:bottom w:val="nil"/>
              <w:right w:val="nil"/>
            </w:tcBorders>
            <w:hideMark/>
          </w:tcPr>
          <w:p w14:paraId="670D642C"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bookmarkStart w:id="15" w:name="n72"/>
            <w:bookmarkEnd w:id="15"/>
            <w:r w:rsidRPr="007C5A8B">
              <w:rPr>
                <w:rFonts w:ascii="Times New Roman" w:eastAsia="Times New Roman" w:hAnsi="Times New Roman" w:cs="Times New Roman"/>
                <w:sz w:val="24"/>
                <w:szCs w:val="24"/>
                <w:lang w:val="ru-RU" w:eastAsia="ru-RU"/>
              </w:rPr>
              <w:t>де:</w:t>
            </w:r>
          </w:p>
        </w:tc>
        <w:tc>
          <w:tcPr>
            <w:tcW w:w="744" w:type="dxa"/>
            <w:tcBorders>
              <w:top w:val="nil"/>
              <w:left w:val="nil"/>
              <w:bottom w:val="nil"/>
              <w:right w:val="nil"/>
            </w:tcBorders>
            <w:hideMark/>
          </w:tcPr>
          <w:p w14:paraId="07C8D244"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proofErr w:type="spellStart"/>
            <w:r w:rsidRPr="007C5A8B">
              <w:rPr>
                <w:rFonts w:ascii="Times New Roman" w:eastAsia="Times New Roman" w:hAnsi="Times New Roman" w:cs="Times New Roman"/>
                <w:b/>
                <w:bCs/>
                <w:sz w:val="24"/>
                <w:szCs w:val="24"/>
                <w:lang w:val="ru-RU" w:eastAsia="ru-RU"/>
              </w:rPr>
              <w:t>ОВ</w:t>
            </w:r>
            <w:r w:rsidRPr="007C5A8B">
              <w:rPr>
                <w:rFonts w:ascii="Times New Roman" w:eastAsia="Times New Roman" w:hAnsi="Times New Roman" w:cs="Times New Roman"/>
                <w:b/>
                <w:bCs/>
                <w:sz w:val="24"/>
                <w:szCs w:val="24"/>
                <w:vertAlign w:val="subscript"/>
                <w:lang w:val="ru-RU" w:eastAsia="ru-RU"/>
              </w:rPr>
              <w:t>i</w:t>
            </w:r>
            <w:proofErr w:type="spellEnd"/>
          </w:p>
        </w:tc>
        <w:tc>
          <w:tcPr>
            <w:tcW w:w="118" w:type="dxa"/>
            <w:tcBorders>
              <w:top w:val="nil"/>
              <w:left w:val="nil"/>
              <w:bottom w:val="nil"/>
              <w:right w:val="nil"/>
            </w:tcBorders>
            <w:hideMark/>
          </w:tcPr>
          <w:p w14:paraId="3E372BDB" w14:textId="77777777" w:rsidR="007C5A8B" w:rsidRPr="007C5A8B" w:rsidRDefault="007C5A8B" w:rsidP="007C5A8B">
            <w:pPr>
              <w:widowControl w:val="0"/>
              <w:spacing w:before="150" w:after="150" w:line="240" w:lineRule="auto"/>
              <w:jc w:val="center"/>
              <w:rPr>
                <w:rFonts w:ascii="Times New Roman" w:eastAsia="Times New Roman" w:hAnsi="Times New Roman" w:cs="Times New Roman"/>
                <w:sz w:val="24"/>
                <w:szCs w:val="24"/>
                <w:lang w:val="ru-RU" w:eastAsia="ru-RU"/>
              </w:rPr>
            </w:pPr>
            <w:r w:rsidRPr="007C5A8B">
              <w:rPr>
                <w:rFonts w:ascii="Times New Roman" w:eastAsia="Times New Roman" w:hAnsi="Times New Roman" w:cs="Times New Roman"/>
                <w:sz w:val="24"/>
                <w:szCs w:val="24"/>
                <w:lang w:val="ru-RU" w:eastAsia="ru-RU"/>
              </w:rPr>
              <w:t>-</w:t>
            </w:r>
          </w:p>
        </w:tc>
        <w:tc>
          <w:tcPr>
            <w:tcW w:w="8407" w:type="dxa"/>
            <w:tcBorders>
              <w:top w:val="nil"/>
              <w:left w:val="nil"/>
              <w:bottom w:val="nil"/>
              <w:right w:val="nil"/>
            </w:tcBorders>
            <w:hideMark/>
          </w:tcPr>
          <w:p w14:paraId="659A5064"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proofErr w:type="spellStart"/>
            <w:r w:rsidRPr="007C5A8B">
              <w:rPr>
                <w:rFonts w:ascii="Times New Roman" w:eastAsia="Times New Roman" w:hAnsi="Times New Roman" w:cs="Times New Roman"/>
                <w:sz w:val="24"/>
                <w:szCs w:val="24"/>
                <w:lang w:val="ru-RU" w:eastAsia="ru-RU"/>
              </w:rPr>
              <w:t>очікувана</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вартість</w:t>
            </w:r>
            <w:proofErr w:type="spellEnd"/>
            <w:r w:rsidRPr="007C5A8B">
              <w:rPr>
                <w:rFonts w:ascii="Times New Roman" w:eastAsia="Times New Roman" w:hAnsi="Times New Roman" w:cs="Times New Roman"/>
                <w:sz w:val="24"/>
                <w:szCs w:val="24"/>
                <w:lang w:val="ru-RU" w:eastAsia="ru-RU"/>
              </w:rPr>
              <w:t xml:space="preserve"> на </w:t>
            </w:r>
            <w:proofErr w:type="spellStart"/>
            <w:r w:rsidRPr="007C5A8B">
              <w:rPr>
                <w:rFonts w:ascii="Times New Roman" w:eastAsia="Times New Roman" w:hAnsi="Times New Roman" w:cs="Times New Roman"/>
                <w:sz w:val="24"/>
                <w:szCs w:val="24"/>
                <w:lang w:val="ru-RU" w:eastAsia="ru-RU"/>
              </w:rPr>
              <w:t>підставі</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закупівельних</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цін</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минулих</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періодів</w:t>
            </w:r>
            <w:proofErr w:type="spellEnd"/>
            <w:r w:rsidRPr="007C5A8B">
              <w:rPr>
                <w:rFonts w:ascii="Times New Roman" w:eastAsia="Times New Roman" w:hAnsi="Times New Roman" w:cs="Times New Roman"/>
                <w:sz w:val="24"/>
                <w:szCs w:val="24"/>
                <w:lang w:val="ru-RU" w:eastAsia="ru-RU"/>
              </w:rPr>
              <w:t>;</w:t>
            </w:r>
          </w:p>
        </w:tc>
      </w:tr>
      <w:tr w:rsidR="007C5A8B" w:rsidRPr="007C5A8B" w14:paraId="4B66D287" w14:textId="77777777" w:rsidTr="007C5A8B">
        <w:tc>
          <w:tcPr>
            <w:tcW w:w="85" w:type="dxa"/>
            <w:tcBorders>
              <w:top w:val="nil"/>
              <w:left w:val="nil"/>
              <w:bottom w:val="nil"/>
              <w:right w:val="nil"/>
            </w:tcBorders>
            <w:hideMark/>
          </w:tcPr>
          <w:p w14:paraId="7B015C36" w14:textId="77777777" w:rsidR="007C5A8B" w:rsidRPr="007C5A8B" w:rsidRDefault="007C5A8B" w:rsidP="007C5A8B">
            <w:pPr>
              <w:spacing w:line="256" w:lineRule="auto"/>
              <w:rPr>
                <w:rFonts w:ascii="Times New Roman" w:eastAsia="Times New Roman" w:hAnsi="Times New Roman" w:cs="Times New Roman"/>
                <w:sz w:val="24"/>
                <w:szCs w:val="24"/>
                <w:lang w:val="ru-RU" w:eastAsia="ru-RU"/>
              </w:rPr>
            </w:pPr>
          </w:p>
        </w:tc>
        <w:tc>
          <w:tcPr>
            <w:tcW w:w="744" w:type="dxa"/>
            <w:tcBorders>
              <w:top w:val="nil"/>
              <w:left w:val="nil"/>
              <w:bottom w:val="nil"/>
              <w:right w:val="nil"/>
            </w:tcBorders>
            <w:hideMark/>
          </w:tcPr>
          <w:p w14:paraId="7E3B6FE3"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r w:rsidRPr="007C5A8B">
              <w:rPr>
                <w:rFonts w:ascii="Times New Roman" w:eastAsia="Times New Roman" w:hAnsi="Times New Roman" w:cs="Times New Roman"/>
                <w:b/>
                <w:bCs/>
                <w:sz w:val="24"/>
                <w:szCs w:val="24"/>
                <w:lang w:val="ru-RU" w:eastAsia="ru-RU"/>
              </w:rPr>
              <w:t>V</w:t>
            </w:r>
          </w:p>
        </w:tc>
        <w:tc>
          <w:tcPr>
            <w:tcW w:w="118" w:type="dxa"/>
            <w:tcBorders>
              <w:top w:val="nil"/>
              <w:left w:val="nil"/>
              <w:bottom w:val="nil"/>
              <w:right w:val="nil"/>
            </w:tcBorders>
            <w:hideMark/>
          </w:tcPr>
          <w:p w14:paraId="49404370" w14:textId="77777777" w:rsidR="007C5A8B" w:rsidRPr="007C5A8B" w:rsidRDefault="007C5A8B" w:rsidP="007C5A8B">
            <w:pPr>
              <w:widowControl w:val="0"/>
              <w:spacing w:before="150" w:after="150" w:line="240" w:lineRule="auto"/>
              <w:jc w:val="center"/>
              <w:rPr>
                <w:rFonts w:ascii="Times New Roman" w:eastAsia="Times New Roman" w:hAnsi="Times New Roman" w:cs="Times New Roman"/>
                <w:sz w:val="24"/>
                <w:szCs w:val="24"/>
                <w:lang w:val="ru-RU" w:eastAsia="ru-RU"/>
              </w:rPr>
            </w:pPr>
            <w:r w:rsidRPr="007C5A8B">
              <w:rPr>
                <w:rFonts w:ascii="Times New Roman" w:eastAsia="Times New Roman" w:hAnsi="Times New Roman" w:cs="Times New Roman"/>
                <w:sz w:val="24"/>
                <w:szCs w:val="24"/>
                <w:lang w:val="ru-RU" w:eastAsia="ru-RU"/>
              </w:rPr>
              <w:t>-</w:t>
            </w:r>
          </w:p>
        </w:tc>
        <w:tc>
          <w:tcPr>
            <w:tcW w:w="8407" w:type="dxa"/>
            <w:tcBorders>
              <w:top w:val="nil"/>
              <w:left w:val="nil"/>
              <w:bottom w:val="nil"/>
              <w:right w:val="nil"/>
            </w:tcBorders>
            <w:hideMark/>
          </w:tcPr>
          <w:p w14:paraId="4167EFC9"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proofErr w:type="spellStart"/>
            <w:r w:rsidRPr="007C5A8B">
              <w:rPr>
                <w:rFonts w:ascii="Times New Roman" w:eastAsia="Times New Roman" w:hAnsi="Times New Roman" w:cs="Times New Roman"/>
                <w:sz w:val="24"/>
                <w:szCs w:val="24"/>
                <w:lang w:val="ru-RU" w:eastAsia="ru-RU"/>
              </w:rPr>
              <w:t>обсяг</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товарів</w:t>
            </w:r>
            <w:proofErr w:type="spellEnd"/>
            <w:r w:rsidRPr="007C5A8B">
              <w:rPr>
                <w:rFonts w:ascii="Times New Roman" w:eastAsia="Times New Roman" w:hAnsi="Times New Roman" w:cs="Times New Roman"/>
                <w:sz w:val="24"/>
                <w:szCs w:val="24"/>
                <w:lang w:val="ru-RU" w:eastAsia="ru-RU"/>
              </w:rPr>
              <w:t>/</w:t>
            </w:r>
            <w:proofErr w:type="spellStart"/>
            <w:r w:rsidRPr="007C5A8B">
              <w:rPr>
                <w:rFonts w:ascii="Times New Roman" w:eastAsia="Times New Roman" w:hAnsi="Times New Roman" w:cs="Times New Roman"/>
                <w:sz w:val="24"/>
                <w:szCs w:val="24"/>
                <w:lang w:val="ru-RU" w:eastAsia="ru-RU"/>
              </w:rPr>
              <w:t>послуг</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що</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закуповується</w:t>
            </w:r>
            <w:proofErr w:type="spellEnd"/>
            <w:r w:rsidRPr="007C5A8B">
              <w:rPr>
                <w:rFonts w:ascii="Times New Roman" w:eastAsia="Times New Roman" w:hAnsi="Times New Roman" w:cs="Times New Roman"/>
                <w:sz w:val="24"/>
                <w:szCs w:val="24"/>
                <w:lang w:val="ru-RU" w:eastAsia="ru-RU"/>
              </w:rPr>
              <w:t>;</w:t>
            </w:r>
          </w:p>
        </w:tc>
      </w:tr>
      <w:tr w:rsidR="007C5A8B" w:rsidRPr="007C5A8B" w14:paraId="4051825A" w14:textId="77777777" w:rsidTr="007C5A8B">
        <w:tc>
          <w:tcPr>
            <w:tcW w:w="85" w:type="dxa"/>
            <w:tcBorders>
              <w:top w:val="nil"/>
              <w:left w:val="nil"/>
              <w:bottom w:val="nil"/>
              <w:right w:val="nil"/>
            </w:tcBorders>
            <w:hideMark/>
          </w:tcPr>
          <w:p w14:paraId="42A75D15" w14:textId="77777777" w:rsidR="007C5A8B" w:rsidRPr="007C5A8B" w:rsidRDefault="007C5A8B" w:rsidP="007C5A8B">
            <w:pPr>
              <w:spacing w:line="256" w:lineRule="auto"/>
              <w:rPr>
                <w:rFonts w:ascii="Times New Roman" w:eastAsia="Times New Roman" w:hAnsi="Times New Roman" w:cs="Times New Roman"/>
                <w:sz w:val="24"/>
                <w:szCs w:val="24"/>
                <w:lang w:val="ru-RU" w:eastAsia="ru-RU"/>
              </w:rPr>
            </w:pPr>
          </w:p>
        </w:tc>
        <w:tc>
          <w:tcPr>
            <w:tcW w:w="744" w:type="dxa"/>
            <w:tcBorders>
              <w:top w:val="nil"/>
              <w:left w:val="nil"/>
              <w:bottom w:val="nil"/>
              <w:right w:val="nil"/>
            </w:tcBorders>
            <w:hideMark/>
          </w:tcPr>
          <w:p w14:paraId="29AAD8E1"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proofErr w:type="spellStart"/>
            <w:r w:rsidRPr="007C5A8B">
              <w:rPr>
                <w:rFonts w:ascii="Times New Roman" w:eastAsia="Times New Roman" w:hAnsi="Times New Roman" w:cs="Times New Roman"/>
                <w:b/>
                <w:bCs/>
                <w:sz w:val="24"/>
                <w:szCs w:val="24"/>
                <w:lang w:val="ru-RU" w:eastAsia="ru-RU"/>
              </w:rPr>
              <w:t>Ц</w:t>
            </w:r>
            <w:r w:rsidRPr="007C5A8B">
              <w:rPr>
                <w:rFonts w:ascii="Times New Roman" w:eastAsia="Times New Roman" w:hAnsi="Times New Roman" w:cs="Times New Roman"/>
                <w:b/>
                <w:bCs/>
                <w:sz w:val="24"/>
                <w:szCs w:val="24"/>
                <w:vertAlign w:val="subscript"/>
                <w:lang w:val="ru-RU" w:eastAsia="ru-RU"/>
              </w:rPr>
              <w:t>м.п</w:t>
            </w:r>
            <w:proofErr w:type="spellEnd"/>
            <w:r w:rsidRPr="007C5A8B">
              <w:rPr>
                <w:rFonts w:ascii="Times New Roman" w:eastAsia="Times New Roman" w:hAnsi="Times New Roman" w:cs="Times New Roman"/>
                <w:b/>
                <w:bCs/>
                <w:sz w:val="24"/>
                <w:szCs w:val="24"/>
                <w:vertAlign w:val="subscript"/>
                <w:lang w:val="ru-RU" w:eastAsia="ru-RU"/>
              </w:rPr>
              <w:t>.</w:t>
            </w:r>
          </w:p>
        </w:tc>
        <w:tc>
          <w:tcPr>
            <w:tcW w:w="118" w:type="dxa"/>
            <w:tcBorders>
              <w:top w:val="nil"/>
              <w:left w:val="nil"/>
              <w:bottom w:val="nil"/>
              <w:right w:val="nil"/>
            </w:tcBorders>
            <w:hideMark/>
          </w:tcPr>
          <w:p w14:paraId="1A4EF8F2" w14:textId="77777777" w:rsidR="007C5A8B" w:rsidRPr="007C5A8B" w:rsidRDefault="007C5A8B" w:rsidP="007C5A8B">
            <w:pPr>
              <w:widowControl w:val="0"/>
              <w:spacing w:before="150" w:after="150" w:line="240" w:lineRule="auto"/>
              <w:jc w:val="center"/>
              <w:rPr>
                <w:rFonts w:ascii="Times New Roman" w:eastAsia="Times New Roman" w:hAnsi="Times New Roman" w:cs="Times New Roman"/>
                <w:sz w:val="24"/>
                <w:szCs w:val="24"/>
                <w:lang w:val="ru-RU" w:eastAsia="ru-RU"/>
              </w:rPr>
            </w:pPr>
            <w:r w:rsidRPr="007C5A8B">
              <w:rPr>
                <w:rFonts w:ascii="Times New Roman" w:eastAsia="Times New Roman" w:hAnsi="Times New Roman" w:cs="Times New Roman"/>
                <w:sz w:val="24"/>
                <w:szCs w:val="24"/>
                <w:lang w:val="ru-RU" w:eastAsia="ru-RU"/>
              </w:rPr>
              <w:t>-</w:t>
            </w:r>
          </w:p>
        </w:tc>
        <w:tc>
          <w:tcPr>
            <w:tcW w:w="8407" w:type="dxa"/>
            <w:tcBorders>
              <w:top w:val="nil"/>
              <w:left w:val="nil"/>
              <w:bottom w:val="nil"/>
              <w:right w:val="nil"/>
            </w:tcBorders>
            <w:hideMark/>
          </w:tcPr>
          <w:p w14:paraId="62B12125"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proofErr w:type="spellStart"/>
            <w:r w:rsidRPr="007C5A8B">
              <w:rPr>
                <w:rFonts w:ascii="Times New Roman" w:eastAsia="Times New Roman" w:hAnsi="Times New Roman" w:cs="Times New Roman"/>
                <w:sz w:val="24"/>
                <w:szCs w:val="24"/>
                <w:lang w:val="ru-RU" w:eastAsia="ru-RU"/>
              </w:rPr>
              <w:t>ціна</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минулого</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періоду</w:t>
            </w:r>
            <w:proofErr w:type="spellEnd"/>
            <w:r w:rsidRPr="007C5A8B">
              <w:rPr>
                <w:rFonts w:ascii="Times New Roman" w:eastAsia="Times New Roman" w:hAnsi="Times New Roman" w:cs="Times New Roman"/>
                <w:sz w:val="24"/>
                <w:szCs w:val="24"/>
                <w:lang w:val="ru-RU" w:eastAsia="ru-RU"/>
              </w:rPr>
              <w:t>;</w:t>
            </w:r>
          </w:p>
        </w:tc>
      </w:tr>
      <w:tr w:rsidR="007C5A8B" w:rsidRPr="007C5A8B" w14:paraId="4CC8AD9E" w14:textId="77777777" w:rsidTr="007C5A8B">
        <w:tc>
          <w:tcPr>
            <w:tcW w:w="85" w:type="dxa"/>
            <w:tcBorders>
              <w:top w:val="nil"/>
              <w:left w:val="nil"/>
              <w:bottom w:val="nil"/>
              <w:right w:val="nil"/>
            </w:tcBorders>
            <w:hideMark/>
          </w:tcPr>
          <w:p w14:paraId="12027E7B" w14:textId="77777777" w:rsidR="007C5A8B" w:rsidRPr="007C5A8B" w:rsidRDefault="007C5A8B" w:rsidP="007C5A8B">
            <w:pPr>
              <w:spacing w:line="256" w:lineRule="auto"/>
              <w:rPr>
                <w:rFonts w:ascii="Times New Roman" w:eastAsia="Times New Roman" w:hAnsi="Times New Roman" w:cs="Times New Roman"/>
                <w:sz w:val="24"/>
                <w:szCs w:val="24"/>
                <w:lang w:val="ru-RU" w:eastAsia="ru-RU"/>
              </w:rPr>
            </w:pPr>
          </w:p>
        </w:tc>
        <w:tc>
          <w:tcPr>
            <w:tcW w:w="744" w:type="dxa"/>
            <w:tcBorders>
              <w:top w:val="nil"/>
              <w:left w:val="nil"/>
              <w:bottom w:val="nil"/>
              <w:right w:val="nil"/>
            </w:tcBorders>
            <w:hideMark/>
          </w:tcPr>
          <w:p w14:paraId="04BAE89D"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proofErr w:type="spellStart"/>
            <w:r w:rsidRPr="007C5A8B">
              <w:rPr>
                <w:rFonts w:ascii="Times New Roman" w:eastAsia="Times New Roman" w:hAnsi="Times New Roman" w:cs="Times New Roman"/>
                <w:b/>
                <w:bCs/>
                <w:sz w:val="24"/>
                <w:szCs w:val="24"/>
                <w:lang w:val="ru-RU" w:eastAsia="ru-RU"/>
              </w:rPr>
              <w:t>k</w:t>
            </w:r>
            <w:r w:rsidRPr="007C5A8B">
              <w:rPr>
                <w:rFonts w:ascii="Times New Roman" w:eastAsia="Times New Roman" w:hAnsi="Times New Roman" w:cs="Times New Roman"/>
                <w:b/>
                <w:bCs/>
                <w:sz w:val="24"/>
                <w:szCs w:val="24"/>
                <w:vertAlign w:val="subscript"/>
                <w:lang w:val="ru-RU" w:eastAsia="ru-RU"/>
              </w:rPr>
              <w:t>i</w:t>
            </w:r>
            <w:proofErr w:type="spellEnd"/>
          </w:p>
        </w:tc>
        <w:tc>
          <w:tcPr>
            <w:tcW w:w="118" w:type="dxa"/>
            <w:tcBorders>
              <w:top w:val="nil"/>
              <w:left w:val="nil"/>
              <w:bottom w:val="nil"/>
              <w:right w:val="nil"/>
            </w:tcBorders>
            <w:hideMark/>
          </w:tcPr>
          <w:p w14:paraId="117A7DCB" w14:textId="77777777" w:rsidR="007C5A8B" w:rsidRPr="007C5A8B" w:rsidRDefault="007C5A8B" w:rsidP="007C5A8B">
            <w:pPr>
              <w:widowControl w:val="0"/>
              <w:spacing w:before="150" w:after="150" w:line="240" w:lineRule="auto"/>
              <w:jc w:val="center"/>
              <w:rPr>
                <w:rFonts w:ascii="Times New Roman" w:eastAsia="Times New Roman" w:hAnsi="Times New Roman" w:cs="Times New Roman"/>
                <w:sz w:val="24"/>
                <w:szCs w:val="24"/>
                <w:lang w:val="ru-RU" w:eastAsia="ru-RU"/>
              </w:rPr>
            </w:pPr>
            <w:r w:rsidRPr="007C5A8B">
              <w:rPr>
                <w:rFonts w:ascii="Times New Roman" w:eastAsia="Times New Roman" w:hAnsi="Times New Roman" w:cs="Times New Roman"/>
                <w:sz w:val="24"/>
                <w:szCs w:val="24"/>
                <w:lang w:val="ru-RU" w:eastAsia="ru-RU"/>
              </w:rPr>
              <w:t>-</w:t>
            </w:r>
          </w:p>
        </w:tc>
        <w:tc>
          <w:tcPr>
            <w:tcW w:w="8407" w:type="dxa"/>
            <w:tcBorders>
              <w:top w:val="nil"/>
              <w:left w:val="nil"/>
              <w:bottom w:val="nil"/>
              <w:right w:val="nil"/>
            </w:tcBorders>
            <w:hideMark/>
          </w:tcPr>
          <w:p w14:paraId="23389569" w14:textId="77777777" w:rsidR="007C5A8B" w:rsidRPr="007C5A8B" w:rsidRDefault="007C5A8B" w:rsidP="007C5A8B">
            <w:pPr>
              <w:widowControl w:val="0"/>
              <w:spacing w:before="150" w:after="150" w:line="240" w:lineRule="auto"/>
              <w:rPr>
                <w:rFonts w:ascii="Times New Roman" w:eastAsia="Times New Roman" w:hAnsi="Times New Roman" w:cs="Times New Roman"/>
                <w:sz w:val="24"/>
                <w:szCs w:val="24"/>
                <w:lang w:val="ru-RU" w:eastAsia="ru-RU"/>
              </w:rPr>
            </w:pPr>
            <w:proofErr w:type="spellStart"/>
            <w:r w:rsidRPr="007C5A8B">
              <w:rPr>
                <w:rFonts w:ascii="Times New Roman" w:eastAsia="Times New Roman" w:hAnsi="Times New Roman" w:cs="Times New Roman"/>
                <w:sz w:val="24"/>
                <w:szCs w:val="24"/>
                <w:lang w:val="ru-RU" w:eastAsia="ru-RU"/>
              </w:rPr>
              <w:t>коефіцієнт</w:t>
            </w:r>
            <w:proofErr w:type="spellEnd"/>
            <w:r w:rsidRPr="007C5A8B">
              <w:rPr>
                <w:rFonts w:ascii="Times New Roman" w:eastAsia="Times New Roman" w:hAnsi="Times New Roman" w:cs="Times New Roman"/>
                <w:sz w:val="24"/>
                <w:szCs w:val="24"/>
                <w:lang w:val="ru-RU" w:eastAsia="ru-RU"/>
              </w:rPr>
              <w:t xml:space="preserve"> </w:t>
            </w:r>
            <w:proofErr w:type="spellStart"/>
            <w:r w:rsidRPr="007C5A8B">
              <w:rPr>
                <w:rFonts w:ascii="Times New Roman" w:eastAsia="Times New Roman" w:hAnsi="Times New Roman" w:cs="Times New Roman"/>
                <w:sz w:val="24"/>
                <w:szCs w:val="24"/>
                <w:lang w:val="ru-RU" w:eastAsia="ru-RU"/>
              </w:rPr>
              <w:t>індексації</w:t>
            </w:r>
            <w:proofErr w:type="spellEnd"/>
            <w:r w:rsidRPr="007C5A8B">
              <w:rPr>
                <w:rFonts w:ascii="Times New Roman" w:eastAsia="Times New Roman" w:hAnsi="Times New Roman" w:cs="Times New Roman"/>
                <w:sz w:val="24"/>
                <w:szCs w:val="24"/>
                <w:lang w:val="ru-RU" w:eastAsia="ru-RU"/>
              </w:rPr>
              <w:t>.</w:t>
            </w:r>
          </w:p>
        </w:tc>
      </w:tr>
    </w:tbl>
    <w:p w14:paraId="49B96362" w14:textId="77777777" w:rsidR="007C5A8B" w:rsidRPr="007C5A8B" w:rsidRDefault="007C5A8B" w:rsidP="007C5A8B">
      <w:pPr>
        <w:widowControl w:val="0"/>
        <w:spacing w:after="0" w:line="276" w:lineRule="auto"/>
        <w:ind w:firstLine="720"/>
        <w:jc w:val="both"/>
        <w:rPr>
          <w:rFonts w:ascii="Times New Roman" w:eastAsia="Times New Roman" w:hAnsi="Times New Roman" w:cs="Times New Roman"/>
          <w:b/>
          <w:bCs/>
          <w:sz w:val="24"/>
          <w:szCs w:val="24"/>
          <w:lang w:val="ru-RU"/>
        </w:rPr>
      </w:pPr>
      <w:r w:rsidRPr="007C5A8B">
        <w:rPr>
          <w:rFonts w:ascii="Times New Roman" w:eastAsia="Times New Roman" w:hAnsi="Times New Roman" w:cs="Times New Roman"/>
          <w:color w:val="333333"/>
          <w:sz w:val="24"/>
          <w:szCs w:val="24"/>
          <w:lang w:val="ru-RU" w:eastAsia="ru-RU"/>
        </w:rPr>
        <w:t xml:space="preserve">Для </w:t>
      </w:r>
      <w:proofErr w:type="spellStart"/>
      <w:r w:rsidRPr="007C5A8B">
        <w:rPr>
          <w:rFonts w:ascii="Times New Roman" w:eastAsia="Times New Roman" w:hAnsi="Times New Roman" w:cs="Times New Roman"/>
          <w:color w:val="333333"/>
          <w:sz w:val="24"/>
          <w:szCs w:val="24"/>
          <w:lang w:val="ru-RU" w:eastAsia="ru-RU"/>
        </w:rPr>
        <w:t>розрахунку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очікуваної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вартості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використовуватись</w:t>
      </w:r>
      <w:proofErr w:type="spellEnd"/>
      <w:r w:rsidRPr="007C5A8B">
        <w:rPr>
          <w:rFonts w:ascii="Times New Roman" w:eastAsia="Times New Roman" w:hAnsi="Times New Roman" w:cs="Times New Roman"/>
          <w:color w:val="333333"/>
          <w:sz w:val="24"/>
          <w:szCs w:val="24"/>
          <w:lang w:val="ru-RU" w:eastAsia="ru-RU"/>
        </w:rPr>
        <w:t xml:space="preserve"> як </w:t>
      </w:r>
      <w:proofErr w:type="spellStart"/>
      <w:r w:rsidRPr="007C5A8B">
        <w:rPr>
          <w:rFonts w:ascii="Times New Roman" w:eastAsia="Times New Roman" w:hAnsi="Times New Roman" w:cs="Times New Roman"/>
          <w:color w:val="333333"/>
          <w:sz w:val="24"/>
          <w:szCs w:val="24"/>
          <w:lang w:val="ru-RU" w:eastAsia="ru-RU"/>
        </w:rPr>
        <w:t>ціна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попередньої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власної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закупівлі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замовника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укладеного</w:t>
      </w:r>
      <w:proofErr w:type="spellEnd"/>
      <w:r w:rsidRPr="007C5A8B">
        <w:rPr>
          <w:rFonts w:ascii="Times New Roman" w:eastAsia="Times New Roman" w:hAnsi="Times New Roman" w:cs="Times New Roman"/>
          <w:color w:val="333333"/>
          <w:sz w:val="24"/>
          <w:szCs w:val="24"/>
          <w:lang w:val="ru-RU" w:eastAsia="ru-RU"/>
        </w:rPr>
        <w:t xml:space="preserve"> договору) </w:t>
      </w:r>
      <w:proofErr w:type="spellStart"/>
      <w:r w:rsidRPr="007C5A8B">
        <w:rPr>
          <w:rFonts w:ascii="Times New Roman" w:eastAsia="Times New Roman" w:hAnsi="Times New Roman" w:cs="Times New Roman"/>
          <w:color w:val="333333"/>
          <w:sz w:val="24"/>
          <w:szCs w:val="24"/>
          <w:lang w:val="ru-RU" w:eastAsia="ru-RU"/>
        </w:rPr>
        <w:t>аналогічної</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послуги</w:t>
      </w:r>
      <w:proofErr w:type="spellEnd"/>
      <w:r w:rsidRPr="007C5A8B">
        <w:rPr>
          <w:rFonts w:ascii="Times New Roman" w:eastAsia="Times New Roman" w:hAnsi="Times New Roman" w:cs="Times New Roman"/>
          <w:color w:val="333333"/>
          <w:sz w:val="24"/>
          <w:szCs w:val="24"/>
          <w:lang w:val="ru-RU" w:eastAsia="ru-RU"/>
        </w:rPr>
        <w:t xml:space="preserve">, так і </w:t>
      </w:r>
      <w:proofErr w:type="spellStart"/>
      <w:r w:rsidRPr="007C5A8B">
        <w:rPr>
          <w:rFonts w:ascii="Times New Roman" w:eastAsia="Times New Roman" w:hAnsi="Times New Roman" w:cs="Times New Roman"/>
          <w:color w:val="333333"/>
          <w:sz w:val="24"/>
          <w:szCs w:val="24"/>
          <w:lang w:val="ru-RU" w:eastAsia="ru-RU"/>
        </w:rPr>
        <w:t>ціни</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відповідних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минулого</w:t>
      </w:r>
      <w:proofErr w:type="spellEnd"/>
      <w:r w:rsidRPr="007C5A8B">
        <w:rPr>
          <w:rFonts w:ascii="Times New Roman" w:eastAsia="Times New Roman" w:hAnsi="Times New Roman" w:cs="Times New Roman"/>
          <w:color w:val="333333"/>
          <w:sz w:val="24"/>
          <w:szCs w:val="24"/>
          <w:lang w:val="ru-RU" w:eastAsia="ru-RU"/>
        </w:rPr>
        <w:t xml:space="preserve"> року, </w:t>
      </w:r>
      <w:proofErr w:type="spellStart"/>
      <w:r w:rsidRPr="007C5A8B">
        <w:rPr>
          <w:rFonts w:ascii="Times New Roman" w:eastAsia="Times New Roman" w:hAnsi="Times New Roman" w:cs="Times New Roman"/>
          <w:color w:val="333333"/>
          <w:sz w:val="24"/>
          <w:szCs w:val="24"/>
          <w:lang w:val="ru-RU" w:eastAsia="ru-RU"/>
        </w:rPr>
        <w:t>інформація</w:t>
      </w:r>
      <w:proofErr w:type="spellEnd"/>
      <w:r w:rsidRPr="007C5A8B">
        <w:rPr>
          <w:rFonts w:ascii="Times New Roman" w:eastAsia="Times New Roman" w:hAnsi="Times New Roman" w:cs="Times New Roman"/>
          <w:color w:val="333333"/>
          <w:sz w:val="24"/>
          <w:szCs w:val="24"/>
          <w:lang w:val="ru-RU" w:eastAsia="ru-RU"/>
        </w:rPr>
        <w:t xml:space="preserve"> про </w:t>
      </w:r>
      <w:proofErr w:type="spellStart"/>
      <w:r w:rsidRPr="007C5A8B">
        <w:rPr>
          <w:rFonts w:ascii="Times New Roman" w:eastAsia="Times New Roman" w:hAnsi="Times New Roman" w:cs="Times New Roman"/>
          <w:color w:val="333333"/>
          <w:sz w:val="24"/>
          <w:szCs w:val="24"/>
          <w:lang w:val="ru-RU" w:eastAsia="ru-RU"/>
        </w:rPr>
        <w:t>які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міститься</w:t>
      </w:r>
      <w:proofErr w:type="spellEnd"/>
      <w:r w:rsidRPr="007C5A8B">
        <w:rPr>
          <w:rFonts w:ascii="Times New Roman" w:eastAsia="Times New Roman" w:hAnsi="Times New Roman" w:cs="Times New Roman"/>
          <w:color w:val="333333"/>
          <w:sz w:val="24"/>
          <w:szCs w:val="24"/>
          <w:lang w:val="ru-RU" w:eastAsia="ru-RU"/>
        </w:rPr>
        <w:t xml:space="preserve"> в </w:t>
      </w:r>
      <w:proofErr w:type="spellStart"/>
      <w:r w:rsidRPr="007C5A8B">
        <w:rPr>
          <w:rFonts w:ascii="Times New Roman" w:eastAsia="Times New Roman" w:hAnsi="Times New Roman" w:cs="Times New Roman"/>
          <w:color w:val="333333"/>
          <w:sz w:val="24"/>
          <w:szCs w:val="24"/>
          <w:lang w:val="ru-RU" w:eastAsia="ru-RU"/>
        </w:rPr>
        <w:t>електронній</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системі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eastAsia="ru-RU"/>
        </w:rPr>
        <w:t>Prozorro</w:t>
      </w:r>
      <w:proofErr w:type="spellEnd"/>
      <w:r w:rsidRPr="007C5A8B">
        <w:rPr>
          <w:rFonts w:ascii="Times New Roman" w:eastAsia="Times New Roman" w:hAnsi="Times New Roman" w:cs="Times New Roman"/>
          <w:color w:val="333333"/>
          <w:sz w:val="24"/>
          <w:szCs w:val="24"/>
          <w:lang w:val="ru-RU" w:eastAsia="ru-RU"/>
        </w:rPr>
        <w:t xml:space="preserve">», з </w:t>
      </w:r>
      <w:proofErr w:type="spellStart"/>
      <w:r w:rsidRPr="007C5A8B">
        <w:rPr>
          <w:rFonts w:ascii="Times New Roman" w:eastAsia="Times New Roman" w:hAnsi="Times New Roman" w:cs="Times New Roman"/>
          <w:color w:val="333333"/>
          <w:sz w:val="24"/>
          <w:szCs w:val="24"/>
          <w:lang w:val="ru-RU" w:eastAsia="ru-RU"/>
        </w:rPr>
        <w:t>урахуванням</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індексу</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інфляції</w:t>
      </w:r>
      <w:proofErr w:type="spellEnd"/>
      <w:r w:rsidRPr="007C5A8B">
        <w:rPr>
          <w:rFonts w:ascii="Times New Roman" w:eastAsia="Times New Roman" w:hAnsi="Times New Roman" w:cs="Times New Roman"/>
          <w:color w:val="333333"/>
          <w:sz w:val="24"/>
          <w:szCs w:val="24"/>
          <w:lang w:val="ru-RU" w:eastAsia="ru-RU"/>
        </w:rPr>
        <w:t>.</w:t>
      </w:r>
    </w:p>
    <w:p w14:paraId="68269066" w14:textId="77777777" w:rsidR="007C5A8B" w:rsidRPr="007C5A8B" w:rsidRDefault="007C5A8B" w:rsidP="007C5A8B">
      <w:pPr>
        <w:widowControl w:val="0"/>
        <w:spacing w:after="0" w:line="276" w:lineRule="auto"/>
        <w:ind w:firstLine="720"/>
        <w:jc w:val="both"/>
        <w:rPr>
          <w:rFonts w:ascii="Times New Roman" w:eastAsia="Times New Roman" w:hAnsi="Times New Roman" w:cs="Times New Roman"/>
          <w:color w:val="333333"/>
          <w:sz w:val="24"/>
          <w:szCs w:val="24"/>
          <w:lang w:val="ru-RU" w:eastAsia="ru-RU"/>
        </w:rPr>
      </w:pPr>
      <w:proofErr w:type="spellStart"/>
      <w:r w:rsidRPr="007C5A8B">
        <w:rPr>
          <w:rFonts w:ascii="Times New Roman" w:eastAsia="Times New Roman" w:hAnsi="Times New Roman" w:cs="Times New Roman"/>
          <w:color w:val="333333"/>
          <w:sz w:val="24"/>
          <w:szCs w:val="24"/>
          <w:lang w:val="ru-RU" w:eastAsia="ru-RU"/>
        </w:rPr>
        <w:t>Отже</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очікувана</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вартість</w:t>
      </w:r>
      <w:proofErr w:type="spellEnd"/>
      <w:r w:rsidRPr="007C5A8B">
        <w:rPr>
          <w:rFonts w:ascii="Times New Roman" w:eastAsia="Times New Roman" w:hAnsi="Times New Roman" w:cs="Times New Roman"/>
          <w:color w:val="333333"/>
          <w:sz w:val="24"/>
          <w:szCs w:val="24"/>
          <w:lang w:val="ru-RU" w:eastAsia="ru-RU"/>
        </w:rPr>
        <w:t xml:space="preserve">, яка </w:t>
      </w:r>
      <w:proofErr w:type="spellStart"/>
      <w:r w:rsidRPr="007C5A8B">
        <w:rPr>
          <w:rFonts w:ascii="Times New Roman" w:eastAsia="Times New Roman" w:hAnsi="Times New Roman" w:cs="Times New Roman"/>
          <w:color w:val="333333"/>
          <w:sz w:val="24"/>
          <w:szCs w:val="24"/>
          <w:lang w:val="ru-RU" w:eastAsia="ru-RU"/>
        </w:rPr>
        <w:t>визначається</w:t>
      </w:r>
      <w:proofErr w:type="spellEnd"/>
      <w:r w:rsidRPr="007C5A8B">
        <w:rPr>
          <w:rFonts w:ascii="Times New Roman" w:eastAsia="Times New Roman" w:hAnsi="Times New Roman" w:cs="Times New Roman"/>
          <w:color w:val="333333"/>
          <w:sz w:val="24"/>
          <w:szCs w:val="24"/>
          <w:lang w:val="ru-RU" w:eastAsia="ru-RU"/>
        </w:rPr>
        <w:t xml:space="preserve"> на </w:t>
      </w:r>
      <w:proofErr w:type="spellStart"/>
      <w:r w:rsidRPr="007C5A8B">
        <w:rPr>
          <w:rFonts w:ascii="Times New Roman" w:eastAsia="Times New Roman" w:hAnsi="Times New Roman" w:cs="Times New Roman"/>
          <w:color w:val="333333"/>
          <w:sz w:val="24"/>
          <w:szCs w:val="24"/>
          <w:lang w:val="ru-RU" w:eastAsia="ru-RU"/>
        </w:rPr>
        <w:t>підставі</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цін</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попередніх</w:t>
      </w:r>
      <w:proofErr w:type="spellEnd"/>
      <w:r w:rsidRPr="007C5A8B">
        <w:rPr>
          <w:rFonts w:ascii="Times New Roman" w:eastAsia="Times New Roman" w:hAnsi="Times New Roman" w:cs="Times New Roman"/>
          <w:color w:val="333333"/>
          <w:sz w:val="24"/>
          <w:szCs w:val="24"/>
          <w:lang w:val="ru-RU" w:eastAsia="ru-RU"/>
        </w:rPr>
        <w:t xml:space="preserve"> </w:t>
      </w:r>
      <w:proofErr w:type="spellStart"/>
      <w:r w:rsidRPr="007C5A8B">
        <w:rPr>
          <w:rFonts w:ascii="Times New Roman" w:eastAsia="Times New Roman" w:hAnsi="Times New Roman" w:cs="Times New Roman"/>
          <w:color w:val="333333"/>
          <w:sz w:val="24"/>
          <w:szCs w:val="24"/>
          <w:lang w:val="ru-RU" w:eastAsia="ru-RU"/>
        </w:rPr>
        <w:t>закупівель</w:t>
      </w:r>
      <w:proofErr w:type="spellEnd"/>
      <w:r w:rsidRPr="007C5A8B">
        <w:rPr>
          <w:rFonts w:ascii="Times New Roman" w:eastAsia="Times New Roman" w:hAnsi="Times New Roman" w:cs="Times New Roman"/>
          <w:color w:val="333333"/>
          <w:sz w:val="24"/>
          <w:szCs w:val="24"/>
          <w:lang w:val="ru-RU" w:eastAsia="ru-RU"/>
        </w:rPr>
        <w:t>:</w:t>
      </w:r>
    </w:p>
    <w:p w14:paraId="2A7E852E" w14:textId="77777777" w:rsidR="007C5A8B" w:rsidRPr="007C5A8B" w:rsidRDefault="007C5A8B" w:rsidP="007C5A8B">
      <w:pPr>
        <w:widowControl w:val="0"/>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7C5A8B">
        <w:rPr>
          <w:rFonts w:ascii="Times New Roman" w:eastAsia="Times New Roman" w:hAnsi="Times New Roman" w:cs="Times New Roman"/>
          <w:b/>
          <w:bCs/>
          <w:color w:val="333333"/>
          <w:sz w:val="24"/>
          <w:szCs w:val="24"/>
          <w:lang w:val="ru-RU" w:eastAsia="ru-RU"/>
        </w:rPr>
        <w:t>ОВ</w:t>
      </w:r>
      <w:r w:rsidRPr="007C5A8B">
        <w:rPr>
          <w:rFonts w:ascii="Times New Roman" w:eastAsia="Times New Roman" w:hAnsi="Times New Roman" w:cs="Times New Roman"/>
          <w:b/>
          <w:bCs/>
          <w:color w:val="333333"/>
          <w:sz w:val="24"/>
          <w:szCs w:val="24"/>
          <w:vertAlign w:val="superscript"/>
          <w:lang w:eastAsia="ru-RU"/>
        </w:rPr>
        <w:t> </w:t>
      </w:r>
      <w:proofErr w:type="spellStart"/>
      <w:r w:rsidRPr="007C5A8B">
        <w:rPr>
          <w:rFonts w:ascii="Times New Roman" w:eastAsia="Times New Roman" w:hAnsi="Times New Roman" w:cs="Times New Roman"/>
          <w:b/>
          <w:bCs/>
          <w:color w:val="333333"/>
          <w:sz w:val="24"/>
          <w:szCs w:val="24"/>
          <w:vertAlign w:val="superscript"/>
          <w:lang w:eastAsia="ru-RU"/>
        </w:rPr>
        <w:t>i</w:t>
      </w:r>
      <w:proofErr w:type="spellEnd"/>
      <w:r w:rsidRPr="007C5A8B">
        <w:rPr>
          <w:rFonts w:ascii="Times New Roman" w:eastAsia="Times New Roman" w:hAnsi="Times New Roman" w:cs="Times New Roman"/>
          <w:color w:val="333333"/>
          <w:sz w:val="24"/>
          <w:szCs w:val="24"/>
          <w:lang w:eastAsia="ru-RU"/>
        </w:rPr>
        <w:t> </w:t>
      </w:r>
      <w:r w:rsidRPr="007C5A8B">
        <w:rPr>
          <w:rFonts w:ascii="Times New Roman" w:eastAsia="Times New Roman" w:hAnsi="Times New Roman" w:cs="Times New Roman"/>
          <w:b/>
          <w:bCs/>
          <w:color w:val="333333"/>
          <w:sz w:val="24"/>
          <w:szCs w:val="24"/>
          <w:lang w:eastAsia="ru-RU"/>
        </w:rPr>
        <w:t xml:space="preserve">= V * </w:t>
      </w:r>
      <w:r w:rsidRPr="007C5A8B">
        <w:rPr>
          <w:rFonts w:ascii="Times New Roman" w:eastAsia="Times New Roman" w:hAnsi="Times New Roman" w:cs="Times New Roman"/>
          <w:b/>
          <w:bCs/>
          <w:color w:val="333333"/>
          <w:sz w:val="24"/>
          <w:szCs w:val="24"/>
          <w:lang w:val="ru-RU" w:eastAsia="ru-RU"/>
        </w:rPr>
        <w:t>Ц</w:t>
      </w:r>
      <w:r w:rsidRPr="007C5A8B">
        <w:rPr>
          <w:rFonts w:ascii="Times New Roman" w:eastAsia="Times New Roman" w:hAnsi="Times New Roman" w:cs="Times New Roman"/>
          <w:b/>
          <w:bCs/>
          <w:color w:val="333333"/>
          <w:sz w:val="24"/>
          <w:szCs w:val="24"/>
          <w:vertAlign w:val="subscript"/>
          <w:lang w:eastAsia="ru-RU"/>
        </w:rPr>
        <w:t> </w:t>
      </w:r>
      <w:r w:rsidRPr="007C5A8B">
        <w:rPr>
          <w:rFonts w:ascii="Times New Roman" w:eastAsia="Times New Roman" w:hAnsi="Times New Roman" w:cs="Times New Roman"/>
          <w:b/>
          <w:bCs/>
          <w:color w:val="333333"/>
          <w:sz w:val="24"/>
          <w:szCs w:val="24"/>
          <w:vertAlign w:val="subscript"/>
          <w:lang w:val="ru-RU" w:eastAsia="ru-RU"/>
        </w:rPr>
        <w:t>м</w:t>
      </w:r>
      <w:r w:rsidRPr="007C5A8B">
        <w:rPr>
          <w:rFonts w:ascii="Times New Roman" w:eastAsia="Times New Roman" w:hAnsi="Times New Roman" w:cs="Times New Roman"/>
          <w:b/>
          <w:bCs/>
          <w:color w:val="333333"/>
          <w:sz w:val="24"/>
          <w:szCs w:val="24"/>
          <w:vertAlign w:val="subscript"/>
          <w:lang w:eastAsia="ru-RU"/>
        </w:rPr>
        <w:t>.</w:t>
      </w:r>
      <w:r w:rsidRPr="007C5A8B">
        <w:rPr>
          <w:rFonts w:ascii="Times New Roman" w:eastAsia="Times New Roman" w:hAnsi="Times New Roman" w:cs="Times New Roman"/>
          <w:b/>
          <w:bCs/>
          <w:color w:val="333333"/>
          <w:sz w:val="24"/>
          <w:szCs w:val="24"/>
          <w:vertAlign w:val="subscript"/>
          <w:lang w:val="ru-RU" w:eastAsia="ru-RU"/>
        </w:rPr>
        <w:t>п</w:t>
      </w:r>
      <w:r w:rsidRPr="007C5A8B">
        <w:rPr>
          <w:rFonts w:ascii="Times New Roman" w:eastAsia="Times New Roman" w:hAnsi="Times New Roman" w:cs="Times New Roman"/>
          <w:b/>
          <w:bCs/>
          <w:color w:val="333333"/>
          <w:sz w:val="24"/>
          <w:szCs w:val="24"/>
          <w:vertAlign w:val="subscript"/>
          <w:lang w:eastAsia="ru-RU"/>
        </w:rPr>
        <w:t>.</w:t>
      </w:r>
      <w:r w:rsidRPr="007C5A8B">
        <w:rPr>
          <w:rFonts w:ascii="Times New Roman" w:eastAsia="Times New Roman" w:hAnsi="Times New Roman" w:cs="Times New Roman"/>
          <w:b/>
          <w:bCs/>
          <w:color w:val="333333"/>
          <w:sz w:val="24"/>
          <w:szCs w:val="24"/>
          <w:lang w:eastAsia="ru-RU"/>
        </w:rPr>
        <w:t> </w:t>
      </w:r>
      <w:r w:rsidRPr="007C5A8B">
        <w:rPr>
          <w:rFonts w:ascii="Times New Roman" w:eastAsia="Times New Roman" w:hAnsi="Times New Roman" w:cs="Times New Roman"/>
          <w:b/>
          <w:bCs/>
          <w:color w:val="333333"/>
          <w:sz w:val="24"/>
          <w:szCs w:val="24"/>
          <w:lang w:val="ru-RU" w:eastAsia="ru-RU"/>
        </w:rPr>
        <w:t>х</w:t>
      </w:r>
      <w:r w:rsidRPr="007C5A8B">
        <w:rPr>
          <w:rFonts w:ascii="Times New Roman" w:eastAsia="Times New Roman" w:hAnsi="Times New Roman" w:cs="Times New Roman"/>
          <w:b/>
          <w:bCs/>
          <w:color w:val="333333"/>
          <w:sz w:val="24"/>
          <w:szCs w:val="24"/>
          <w:lang w:eastAsia="ru-RU"/>
        </w:rPr>
        <w:t xml:space="preserve"> k</w:t>
      </w:r>
      <w:r w:rsidRPr="007C5A8B">
        <w:rPr>
          <w:rFonts w:ascii="Times New Roman" w:eastAsia="Times New Roman" w:hAnsi="Times New Roman" w:cs="Times New Roman"/>
          <w:b/>
          <w:bCs/>
          <w:color w:val="333333"/>
          <w:sz w:val="24"/>
          <w:szCs w:val="24"/>
          <w:vertAlign w:val="subscript"/>
          <w:lang w:eastAsia="ru-RU"/>
        </w:rPr>
        <w:t> </w:t>
      </w:r>
      <w:proofErr w:type="spellStart"/>
      <w:r w:rsidRPr="007C5A8B">
        <w:rPr>
          <w:rFonts w:ascii="Times New Roman" w:eastAsia="Times New Roman" w:hAnsi="Times New Roman" w:cs="Times New Roman"/>
          <w:b/>
          <w:bCs/>
          <w:color w:val="333333"/>
          <w:sz w:val="24"/>
          <w:szCs w:val="24"/>
          <w:vertAlign w:val="subscript"/>
          <w:lang w:eastAsia="ru-RU"/>
        </w:rPr>
        <w:t>i</w:t>
      </w:r>
      <w:proofErr w:type="spellEnd"/>
      <w:r w:rsidRPr="007C5A8B">
        <w:rPr>
          <w:rFonts w:ascii="Times New Roman" w:eastAsia="Times New Roman" w:hAnsi="Times New Roman" w:cs="Times New Roman"/>
          <w:color w:val="333333"/>
          <w:sz w:val="24"/>
          <w:szCs w:val="24"/>
          <w:lang w:eastAsia="ru-RU"/>
        </w:rPr>
        <w:t>,</w:t>
      </w:r>
    </w:p>
    <w:p w14:paraId="52C7ED4F" w14:textId="77777777" w:rsidR="007C5A8B" w:rsidRPr="007C5A8B" w:rsidRDefault="007C5A8B" w:rsidP="007C5A8B">
      <w:pPr>
        <w:widowControl w:val="0"/>
        <w:shd w:val="clear" w:color="auto" w:fill="FFFFFF"/>
        <w:spacing w:before="150" w:after="150" w:line="240" w:lineRule="auto"/>
        <w:jc w:val="both"/>
        <w:rPr>
          <w:rFonts w:ascii="Times New Roman" w:eastAsia="Times New Roman" w:hAnsi="Times New Roman" w:cs="Times New Roman"/>
          <w:color w:val="333333"/>
          <w:sz w:val="24"/>
          <w:szCs w:val="24"/>
          <w:lang w:val="uk-UA" w:eastAsia="ru-RU"/>
        </w:rPr>
      </w:pPr>
      <w:r w:rsidRPr="007C5A8B">
        <w:rPr>
          <w:rFonts w:ascii="Times New Roman" w:eastAsia="Times New Roman" w:hAnsi="Times New Roman" w:cs="Times New Roman"/>
          <w:bCs/>
          <w:color w:val="333333"/>
          <w:sz w:val="24"/>
          <w:szCs w:val="24"/>
          <w:lang w:val="ru-RU" w:eastAsia="ru-RU"/>
        </w:rPr>
        <w:t>ОВ</w:t>
      </w:r>
      <w:r w:rsidRPr="007C5A8B">
        <w:rPr>
          <w:rFonts w:ascii="Times New Roman" w:eastAsia="Times New Roman" w:hAnsi="Times New Roman" w:cs="Times New Roman"/>
          <w:bCs/>
          <w:color w:val="333333"/>
          <w:sz w:val="24"/>
          <w:szCs w:val="24"/>
          <w:vertAlign w:val="superscript"/>
          <w:lang w:eastAsia="ru-RU"/>
        </w:rPr>
        <w:t> </w:t>
      </w:r>
      <w:proofErr w:type="spellStart"/>
      <w:r w:rsidRPr="007C5A8B">
        <w:rPr>
          <w:rFonts w:ascii="Times New Roman" w:eastAsia="Times New Roman" w:hAnsi="Times New Roman" w:cs="Times New Roman"/>
          <w:bCs/>
          <w:color w:val="333333"/>
          <w:sz w:val="24"/>
          <w:szCs w:val="24"/>
          <w:vertAlign w:val="superscript"/>
          <w:lang w:eastAsia="ru-RU"/>
        </w:rPr>
        <w:t>i</w:t>
      </w:r>
      <w:proofErr w:type="spellEnd"/>
      <w:r w:rsidRPr="007C5A8B">
        <w:rPr>
          <w:rFonts w:ascii="Times New Roman" w:eastAsia="Times New Roman" w:hAnsi="Times New Roman" w:cs="Times New Roman"/>
          <w:color w:val="333333"/>
          <w:sz w:val="24"/>
          <w:szCs w:val="24"/>
          <w:lang w:eastAsia="ru-RU"/>
        </w:rPr>
        <w:t> </w:t>
      </w:r>
      <w:r w:rsidRPr="007C5A8B">
        <w:rPr>
          <w:rFonts w:ascii="Times New Roman" w:eastAsia="Times New Roman" w:hAnsi="Times New Roman" w:cs="Times New Roman"/>
          <w:bCs/>
          <w:color w:val="333333"/>
          <w:sz w:val="24"/>
          <w:szCs w:val="24"/>
          <w:lang w:val="ru-RU" w:eastAsia="ru-RU"/>
        </w:rPr>
        <w:t>=</w:t>
      </w:r>
      <w:r w:rsidRPr="007C5A8B">
        <w:rPr>
          <w:rFonts w:ascii="Times New Roman" w:eastAsia="Times New Roman" w:hAnsi="Times New Roman" w:cs="Times New Roman"/>
          <w:bCs/>
          <w:color w:val="333333"/>
          <w:sz w:val="24"/>
          <w:szCs w:val="24"/>
          <w:lang w:val="uk-UA" w:eastAsia="ru-RU"/>
        </w:rPr>
        <w:t>12400 грн. х 12 послуг х 1=148800 гривень з урахуванням податку на додану вартість.</w:t>
      </w:r>
    </w:p>
    <w:p w14:paraId="5AE7C0FF" w14:textId="77777777" w:rsidR="007C5A8B" w:rsidRPr="007C5A8B" w:rsidRDefault="007C5A8B" w:rsidP="007C5A8B">
      <w:pPr>
        <w:widowControl w:val="0"/>
        <w:spacing w:after="0" w:line="276" w:lineRule="auto"/>
        <w:ind w:firstLine="720"/>
        <w:jc w:val="both"/>
        <w:rPr>
          <w:rFonts w:ascii="Times New Roman" w:eastAsia="Times New Roman" w:hAnsi="Times New Roman" w:cs="Times New Roman"/>
          <w:b/>
          <w:sz w:val="24"/>
          <w:szCs w:val="24"/>
          <w:lang w:val="ru-RU"/>
        </w:rPr>
      </w:pPr>
      <w:proofErr w:type="spellStart"/>
      <w:r w:rsidRPr="007C5A8B">
        <w:rPr>
          <w:rFonts w:ascii="Times New Roman" w:eastAsia="Times New Roman" w:hAnsi="Times New Roman" w:cs="Times New Roman"/>
          <w:b/>
          <w:sz w:val="24"/>
          <w:szCs w:val="24"/>
          <w:lang w:val="ru-RU"/>
        </w:rPr>
        <w:t>Очікувана</w:t>
      </w:r>
      <w:proofErr w:type="spellEnd"/>
      <w:r w:rsidRPr="007C5A8B">
        <w:rPr>
          <w:rFonts w:ascii="Times New Roman" w:eastAsia="Times New Roman" w:hAnsi="Times New Roman" w:cs="Times New Roman"/>
          <w:b/>
          <w:sz w:val="24"/>
          <w:szCs w:val="24"/>
          <w:lang w:val="ru-RU"/>
        </w:rPr>
        <w:t xml:space="preserve"> </w:t>
      </w:r>
      <w:proofErr w:type="spellStart"/>
      <w:r w:rsidRPr="007C5A8B">
        <w:rPr>
          <w:rFonts w:ascii="Times New Roman" w:eastAsia="Times New Roman" w:hAnsi="Times New Roman" w:cs="Times New Roman"/>
          <w:b/>
          <w:sz w:val="24"/>
          <w:szCs w:val="24"/>
          <w:lang w:val="ru-RU"/>
        </w:rPr>
        <w:t>вартість</w:t>
      </w:r>
      <w:proofErr w:type="spellEnd"/>
      <w:r w:rsidRPr="007C5A8B">
        <w:rPr>
          <w:rFonts w:ascii="Times New Roman" w:eastAsia="Times New Roman" w:hAnsi="Times New Roman" w:cs="Times New Roman"/>
          <w:b/>
          <w:sz w:val="24"/>
          <w:szCs w:val="24"/>
          <w:lang w:val="ru-RU"/>
        </w:rPr>
        <w:t xml:space="preserve"> предмета </w:t>
      </w:r>
      <w:proofErr w:type="spellStart"/>
      <w:r w:rsidRPr="007C5A8B">
        <w:rPr>
          <w:rFonts w:ascii="Times New Roman" w:eastAsia="Times New Roman" w:hAnsi="Times New Roman" w:cs="Times New Roman"/>
          <w:b/>
          <w:sz w:val="24"/>
          <w:szCs w:val="24"/>
          <w:lang w:val="ru-RU"/>
        </w:rPr>
        <w:t>закупівлі</w:t>
      </w:r>
      <w:proofErr w:type="spellEnd"/>
      <w:r w:rsidRPr="007C5A8B">
        <w:rPr>
          <w:rFonts w:ascii="Times New Roman" w:eastAsia="Times New Roman" w:hAnsi="Times New Roman" w:cs="Times New Roman"/>
          <w:b/>
          <w:sz w:val="24"/>
          <w:szCs w:val="24"/>
          <w:lang w:val="ru-RU"/>
        </w:rPr>
        <w:t xml:space="preserve"> – 148800 </w:t>
      </w:r>
      <w:proofErr w:type="spellStart"/>
      <w:r w:rsidRPr="007C5A8B">
        <w:rPr>
          <w:rFonts w:ascii="Times New Roman" w:eastAsia="Times New Roman" w:hAnsi="Times New Roman" w:cs="Times New Roman"/>
          <w:b/>
          <w:sz w:val="24"/>
          <w:szCs w:val="24"/>
          <w:lang w:val="ru-RU"/>
        </w:rPr>
        <w:t>гривень</w:t>
      </w:r>
      <w:proofErr w:type="spellEnd"/>
      <w:r w:rsidRPr="007C5A8B">
        <w:rPr>
          <w:rFonts w:ascii="Times New Roman" w:eastAsia="Times New Roman" w:hAnsi="Times New Roman" w:cs="Times New Roman"/>
          <w:b/>
          <w:sz w:val="24"/>
          <w:szCs w:val="24"/>
          <w:lang w:val="ru-RU"/>
        </w:rPr>
        <w:t xml:space="preserve"> з </w:t>
      </w:r>
      <w:proofErr w:type="spellStart"/>
      <w:r w:rsidRPr="007C5A8B">
        <w:rPr>
          <w:rFonts w:ascii="Times New Roman" w:eastAsia="Times New Roman" w:hAnsi="Times New Roman" w:cs="Times New Roman"/>
          <w:b/>
          <w:sz w:val="24"/>
          <w:szCs w:val="24"/>
          <w:lang w:val="ru-RU"/>
        </w:rPr>
        <w:t>урахуванням</w:t>
      </w:r>
      <w:proofErr w:type="spellEnd"/>
      <w:r w:rsidRPr="007C5A8B">
        <w:rPr>
          <w:rFonts w:ascii="Times New Roman" w:eastAsia="Times New Roman" w:hAnsi="Times New Roman" w:cs="Times New Roman"/>
          <w:b/>
          <w:sz w:val="24"/>
          <w:szCs w:val="24"/>
          <w:lang w:val="ru-RU"/>
        </w:rPr>
        <w:t xml:space="preserve"> </w:t>
      </w:r>
      <w:proofErr w:type="spellStart"/>
      <w:r w:rsidRPr="007C5A8B">
        <w:rPr>
          <w:rFonts w:ascii="Times New Roman" w:eastAsia="Times New Roman" w:hAnsi="Times New Roman" w:cs="Times New Roman"/>
          <w:b/>
          <w:sz w:val="24"/>
          <w:szCs w:val="24"/>
          <w:lang w:val="ru-RU"/>
        </w:rPr>
        <w:t>податку</w:t>
      </w:r>
      <w:proofErr w:type="spellEnd"/>
      <w:r w:rsidRPr="007C5A8B">
        <w:rPr>
          <w:rFonts w:ascii="Times New Roman" w:eastAsia="Times New Roman" w:hAnsi="Times New Roman" w:cs="Times New Roman"/>
          <w:b/>
          <w:sz w:val="24"/>
          <w:szCs w:val="24"/>
          <w:lang w:val="ru-RU"/>
        </w:rPr>
        <w:t xml:space="preserve"> на </w:t>
      </w:r>
      <w:proofErr w:type="spellStart"/>
      <w:r w:rsidRPr="007C5A8B">
        <w:rPr>
          <w:rFonts w:ascii="Times New Roman" w:eastAsia="Times New Roman" w:hAnsi="Times New Roman" w:cs="Times New Roman"/>
          <w:b/>
          <w:sz w:val="24"/>
          <w:szCs w:val="24"/>
          <w:lang w:val="ru-RU"/>
        </w:rPr>
        <w:t>додану</w:t>
      </w:r>
      <w:proofErr w:type="spellEnd"/>
      <w:r w:rsidRPr="007C5A8B">
        <w:rPr>
          <w:rFonts w:ascii="Times New Roman" w:eastAsia="Times New Roman" w:hAnsi="Times New Roman" w:cs="Times New Roman"/>
          <w:b/>
          <w:sz w:val="24"/>
          <w:szCs w:val="24"/>
          <w:lang w:val="ru-RU"/>
        </w:rPr>
        <w:t xml:space="preserve"> </w:t>
      </w:r>
      <w:proofErr w:type="spellStart"/>
      <w:r w:rsidRPr="007C5A8B">
        <w:rPr>
          <w:rFonts w:ascii="Times New Roman" w:eastAsia="Times New Roman" w:hAnsi="Times New Roman" w:cs="Times New Roman"/>
          <w:b/>
          <w:sz w:val="24"/>
          <w:szCs w:val="24"/>
          <w:lang w:val="ru-RU"/>
        </w:rPr>
        <w:t>вартість</w:t>
      </w:r>
      <w:proofErr w:type="spellEnd"/>
      <w:r w:rsidRPr="007C5A8B">
        <w:rPr>
          <w:rFonts w:ascii="Times New Roman" w:eastAsia="Times New Roman" w:hAnsi="Times New Roman" w:cs="Times New Roman"/>
          <w:b/>
          <w:sz w:val="24"/>
          <w:szCs w:val="24"/>
          <w:lang w:val="ru-RU"/>
        </w:rPr>
        <w:t>.</w:t>
      </w:r>
    </w:p>
    <w:p w14:paraId="40FF593B" w14:textId="77777777" w:rsidR="00FA051A" w:rsidRPr="007C5A8B" w:rsidRDefault="00FA051A" w:rsidP="00373892">
      <w:pPr>
        <w:spacing w:after="0" w:line="240" w:lineRule="auto"/>
        <w:jc w:val="center"/>
        <w:rPr>
          <w:rFonts w:ascii="Times New Roman" w:eastAsia="Times New Roman" w:hAnsi="Times New Roman" w:cs="Times New Roman"/>
          <w:b/>
          <w:bCs/>
          <w:sz w:val="24"/>
          <w:szCs w:val="24"/>
          <w:lang w:val="ru-RU" w:eastAsia="uk-UA"/>
        </w:rPr>
      </w:pPr>
    </w:p>
    <w:sectPr w:rsidR="00FA051A" w:rsidRPr="007C5A8B"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1"/>
    <w:family w:val="roman"/>
    <w:pitch w:val="variable"/>
    <w:sig w:usb0="E0000AFF" w:usb1="500078FF" w:usb2="00000021" w:usb3="00000000" w:csb0="000001BF" w:csb1="00000000"/>
  </w:font>
  <w:font w:name="Droid Sans Fallback">
    <w:altName w:val="Segoe UI"/>
    <w:charset w:val="80"/>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7"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4"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3"/>
  </w:num>
  <w:num w:numId="5">
    <w:abstractNumId w:val="1"/>
  </w:num>
  <w:num w:numId="6">
    <w:abstractNumId w:val="15"/>
  </w:num>
  <w:num w:numId="7">
    <w:abstractNumId w:val="6"/>
  </w:num>
  <w:num w:numId="8">
    <w:abstractNumId w:val="0"/>
  </w:num>
  <w:num w:numId="9">
    <w:abstractNumId w:val="14"/>
  </w:num>
  <w:num w:numId="10">
    <w:abstractNumId w:val="16"/>
  </w:num>
  <w:num w:numId="11">
    <w:abstractNumId w:val="3"/>
  </w:num>
  <w:num w:numId="12">
    <w:abstractNumId w:val="2"/>
  </w:num>
  <w:num w:numId="13">
    <w:abstractNumId w:val="10"/>
  </w:num>
  <w:num w:numId="14">
    <w:abstractNumId w:val="7"/>
  </w:num>
  <w:num w:numId="15">
    <w:abstractNumId w:val="1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1433"/>
    <w:rsid w:val="0003229A"/>
    <w:rsid w:val="00032D48"/>
    <w:rsid w:val="0003783C"/>
    <w:rsid w:val="0004052B"/>
    <w:rsid w:val="000417F2"/>
    <w:rsid w:val="00041AB4"/>
    <w:rsid w:val="00041EBB"/>
    <w:rsid w:val="00042A7F"/>
    <w:rsid w:val="000509F3"/>
    <w:rsid w:val="0005193E"/>
    <w:rsid w:val="000534CC"/>
    <w:rsid w:val="00056045"/>
    <w:rsid w:val="00056064"/>
    <w:rsid w:val="00081121"/>
    <w:rsid w:val="00083C88"/>
    <w:rsid w:val="0008581C"/>
    <w:rsid w:val="000861FD"/>
    <w:rsid w:val="00087F4A"/>
    <w:rsid w:val="0009004A"/>
    <w:rsid w:val="00090201"/>
    <w:rsid w:val="000A100B"/>
    <w:rsid w:val="000A2857"/>
    <w:rsid w:val="000A450E"/>
    <w:rsid w:val="000A6DC0"/>
    <w:rsid w:val="000B13B8"/>
    <w:rsid w:val="000C1377"/>
    <w:rsid w:val="000D2A62"/>
    <w:rsid w:val="000D30F2"/>
    <w:rsid w:val="000E0045"/>
    <w:rsid w:val="000F0210"/>
    <w:rsid w:val="000F16C6"/>
    <w:rsid w:val="000F43BB"/>
    <w:rsid w:val="000F6D08"/>
    <w:rsid w:val="000F72E1"/>
    <w:rsid w:val="00103B79"/>
    <w:rsid w:val="00114089"/>
    <w:rsid w:val="00114999"/>
    <w:rsid w:val="00115CE3"/>
    <w:rsid w:val="00123541"/>
    <w:rsid w:val="0012392D"/>
    <w:rsid w:val="00124855"/>
    <w:rsid w:val="00126E0C"/>
    <w:rsid w:val="00127C56"/>
    <w:rsid w:val="00131F6F"/>
    <w:rsid w:val="00134B4B"/>
    <w:rsid w:val="00140EF5"/>
    <w:rsid w:val="001415A3"/>
    <w:rsid w:val="00161B2E"/>
    <w:rsid w:val="001657BA"/>
    <w:rsid w:val="00166755"/>
    <w:rsid w:val="00170649"/>
    <w:rsid w:val="00173756"/>
    <w:rsid w:val="00177CBC"/>
    <w:rsid w:val="00180A56"/>
    <w:rsid w:val="001818DE"/>
    <w:rsid w:val="00184083"/>
    <w:rsid w:val="0018731B"/>
    <w:rsid w:val="00194C10"/>
    <w:rsid w:val="001B0257"/>
    <w:rsid w:val="001B0571"/>
    <w:rsid w:val="001B075E"/>
    <w:rsid w:val="001B549E"/>
    <w:rsid w:val="001B7249"/>
    <w:rsid w:val="001C069D"/>
    <w:rsid w:val="001C5289"/>
    <w:rsid w:val="001C6AAF"/>
    <w:rsid w:val="001D09FA"/>
    <w:rsid w:val="001D47A1"/>
    <w:rsid w:val="001D643F"/>
    <w:rsid w:val="001E0F13"/>
    <w:rsid w:val="001E53FD"/>
    <w:rsid w:val="001E7AC1"/>
    <w:rsid w:val="001F22C3"/>
    <w:rsid w:val="001F3843"/>
    <w:rsid w:val="002018E6"/>
    <w:rsid w:val="00205E88"/>
    <w:rsid w:val="002149F0"/>
    <w:rsid w:val="00216AA4"/>
    <w:rsid w:val="00220F02"/>
    <w:rsid w:val="00224A27"/>
    <w:rsid w:val="00235E9E"/>
    <w:rsid w:val="00237102"/>
    <w:rsid w:val="00241101"/>
    <w:rsid w:val="00245578"/>
    <w:rsid w:val="00245BAA"/>
    <w:rsid w:val="002504A8"/>
    <w:rsid w:val="0025069C"/>
    <w:rsid w:val="0025183A"/>
    <w:rsid w:val="00263C2A"/>
    <w:rsid w:val="00271417"/>
    <w:rsid w:val="00276620"/>
    <w:rsid w:val="002769AD"/>
    <w:rsid w:val="002771CB"/>
    <w:rsid w:val="002801E6"/>
    <w:rsid w:val="00280457"/>
    <w:rsid w:val="002A4399"/>
    <w:rsid w:val="002B12B9"/>
    <w:rsid w:val="002B1BF2"/>
    <w:rsid w:val="002B7E76"/>
    <w:rsid w:val="002C00F6"/>
    <w:rsid w:val="002C0ECE"/>
    <w:rsid w:val="002C182A"/>
    <w:rsid w:val="002C3688"/>
    <w:rsid w:val="002E3EA6"/>
    <w:rsid w:val="002E56A5"/>
    <w:rsid w:val="002F1C4A"/>
    <w:rsid w:val="00311F4E"/>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C61B2"/>
    <w:rsid w:val="003D6B48"/>
    <w:rsid w:val="003E5ADB"/>
    <w:rsid w:val="003F158C"/>
    <w:rsid w:val="003F271F"/>
    <w:rsid w:val="003F3A30"/>
    <w:rsid w:val="003F4998"/>
    <w:rsid w:val="0040197E"/>
    <w:rsid w:val="00410552"/>
    <w:rsid w:val="004165A2"/>
    <w:rsid w:val="004265FF"/>
    <w:rsid w:val="004273CC"/>
    <w:rsid w:val="00433F10"/>
    <w:rsid w:val="00436CB6"/>
    <w:rsid w:val="0044474B"/>
    <w:rsid w:val="0045164D"/>
    <w:rsid w:val="0045638B"/>
    <w:rsid w:val="00457429"/>
    <w:rsid w:val="0046195C"/>
    <w:rsid w:val="00466DD8"/>
    <w:rsid w:val="00467CA3"/>
    <w:rsid w:val="004767C8"/>
    <w:rsid w:val="00481512"/>
    <w:rsid w:val="004916C4"/>
    <w:rsid w:val="00494F18"/>
    <w:rsid w:val="00495C43"/>
    <w:rsid w:val="00496913"/>
    <w:rsid w:val="004A5674"/>
    <w:rsid w:val="004C29D6"/>
    <w:rsid w:val="004C55FC"/>
    <w:rsid w:val="004E0D5B"/>
    <w:rsid w:val="004F2233"/>
    <w:rsid w:val="00500461"/>
    <w:rsid w:val="0050088C"/>
    <w:rsid w:val="00504FF1"/>
    <w:rsid w:val="0051652E"/>
    <w:rsid w:val="00523FD9"/>
    <w:rsid w:val="00532814"/>
    <w:rsid w:val="00556871"/>
    <w:rsid w:val="00567B14"/>
    <w:rsid w:val="00576050"/>
    <w:rsid w:val="005766DA"/>
    <w:rsid w:val="00584697"/>
    <w:rsid w:val="005A0CB2"/>
    <w:rsid w:val="005A6B03"/>
    <w:rsid w:val="005B107B"/>
    <w:rsid w:val="005B296D"/>
    <w:rsid w:val="005C070E"/>
    <w:rsid w:val="005C34AB"/>
    <w:rsid w:val="005C4912"/>
    <w:rsid w:val="005C4961"/>
    <w:rsid w:val="005D382C"/>
    <w:rsid w:val="005E0A2E"/>
    <w:rsid w:val="005E1FFE"/>
    <w:rsid w:val="005E7E55"/>
    <w:rsid w:val="0060168C"/>
    <w:rsid w:val="00601ADD"/>
    <w:rsid w:val="006022C3"/>
    <w:rsid w:val="00611FE8"/>
    <w:rsid w:val="00620BDE"/>
    <w:rsid w:val="00620F9A"/>
    <w:rsid w:val="00624D0C"/>
    <w:rsid w:val="006318CB"/>
    <w:rsid w:val="00641346"/>
    <w:rsid w:val="006444B3"/>
    <w:rsid w:val="00656D69"/>
    <w:rsid w:val="00657AAD"/>
    <w:rsid w:val="006604DC"/>
    <w:rsid w:val="006750DD"/>
    <w:rsid w:val="00675AB0"/>
    <w:rsid w:val="0067664F"/>
    <w:rsid w:val="0067687A"/>
    <w:rsid w:val="006834AD"/>
    <w:rsid w:val="00683E11"/>
    <w:rsid w:val="00685A53"/>
    <w:rsid w:val="00693379"/>
    <w:rsid w:val="006A2D3C"/>
    <w:rsid w:val="006A4796"/>
    <w:rsid w:val="006A5989"/>
    <w:rsid w:val="006A68E5"/>
    <w:rsid w:val="006C11E3"/>
    <w:rsid w:val="006C402A"/>
    <w:rsid w:val="006D358E"/>
    <w:rsid w:val="006E58C8"/>
    <w:rsid w:val="006E708D"/>
    <w:rsid w:val="006F6282"/>
    <w:rsid w:val="00704F00"/>
    <w:rsid w:val="00713EE3"/>
    <w:rsid w:val="00714F33"/>
    <w:rsid w:val="00715263"/>
    <w:rsid w:val="00716CC6"/>
    <w:rsid w:val="00720A50"/>
    <w:rsid w:val="00720CCC"/>
    <w:rsid w:val="0072573D"/>
    <w:rsid w:val="00725B85"/>
    <w:rsid w:val="007276EF"/>
    <w:rsid w:val="00730949"/>
    <w:rsid w:val="0073546A"/>
    <w:rsid w:val="00735F28"/>
    <w:rsid w:val="00737546"/>
    <w:rsid w:val="00751035"/>
    <w:rsid w:val="00755EA1"/>
    <w:rsid w:val="00756CF7"/>
    <w:rsid w:val="0075779E"/>
    <w:rsid w:val="007623A7"/>
    <w:rsid w:val="007638E9"/>
    <w:rsid w:val="007651F3"/>
    <w:rsid w:val="007722E4"/>
    <w:rsid w:val="00774731"/>
    <w:rsid w:val="007800A8"/>
    <w:rsid w:val="007859AE"/>
    <w:rsid w:val="00786204"/>
    <w:rsid w:val="0079622B"/>
    <w:rsid w:val="0079767A"/>
    <w:rsid w:val="007A7B3B"/>
    <w:rsid w:val="007B0B41"/>
    <w:rsid w:val="007B1CBA"/>
    <w:rsid w:val="007B7488"/>
    <w:rsid w:val="007C375D"/>
    <w:rsid w:val="007C5A8B"/>
    <w:rsid w:val="007C6CF1"/>
    <w:rsid w:val="007C7074"/>
    <w:rsid w:val="007E08F0"/>
    <w:rsid w:val="007E15EB"/>
    <w:rsid w:val="007F7E70"/>
    <w:rsid w:val="008012CF"/>
    <w:rsid w:val="00820515"/>
    <w:rsid w:val="008323E0"/>
    <w:rsid w:val="008325B7"/>
    <w:rsid w:val="00834AC1"/>
    <w:rsid w:val="00835F98"/>
    <w:rsid w:val="008364D6"/>
    <w:rsid w:val="0084133B"/>
    <w:rsid w:val="0085144E"/>
    <w:rsid w:val="008558E1"/>
    <w:rsid w:val="00856053"/>
    <w:rsid w:val="008632CE"/>
    <w:rsid w:val="00864839"/>
    <w:rsid w:val="008655C9"/>
    <w:rsid w:val="00872684"/>
    <w:rsid w:val="00880831"/>
    <w:rsid w:val="00881878"/>
    <w:rsid w:val="0088301D"/>
    <w:rsid w:val="00885B57"/>
    <w:rsid w:val="00887976"/>
    <w:rsid w:val="00893265"/>
    <w:rsid w:val="00893F95"/>
    <w:rsid w:val="00895F14"/>
    <w:rsid w:val="00896968"/>
    <w:rsid w:val="008A0BD8"/>
    <w:rsid w:val="008A5C5F"/>
    <w:rsid w:val="008A7E96"/>
    <w:rsid w:val="008B4DEF"/>
    <w:rsid w:val="008C58D6"/>
    <w:rsid w:val="008D3F56"/>
    <w:rsid w:val="008D5DDE"/>
    <w:rsid w:val="008D6EE3"/>
    <w:rsid w:val="008E7AE5"/>
    <w:rsid w:val="008F4E69"/>
    <w:rsid w:val="008F7C1B"/>
    <w:rsid w:val="0090338E"/>
    <w:rsid w:val="0091105C"/>
    <w:rsid w:val="00924602"/>
    <w:rsid w:val="00936902"/>
    <w:rsid w:val="00944300"/>
    <w:rsid w:val="00944F7E"/>
    <w:rsid w:val="00952329"/>
    <w:rsid w:val="00952FC2"/>
    <w:rsid w:val="0096000A"/>
    <w:rsid w:val="009642AB"/>
    <w:rsid w:val="00964B68"/>
    <w:rsid w:val="00965E5A"/>
    <w:rsid w:val="00966978"/>
    <w:rsid w:val="00967A78"/>
    <w:rsid w:val="009773D1"/>
    <w:rsid w:val="00981F8A"/>
    <w:rsid w:val="009825C9"/>
    <w:rsid w:val="00982AF7"/>
    <w:rsid w:val="00983172"/>
    <w:rsid w:val="00983887"/>
    <w:rsid w:val="009907FF"/>
    <w:rsid w:val="009963B1"/>
    <w:rsid w:val="009A1BC0"/>
    <w:rsid w:val="009A2825"/>
    <w:rsid w:val="009C2CF5"/>
    <w:rsid w:val="009C3546"/>
    <w:rsid w:val="009C5016"/>
    <w:rsid w:val="009D141E"/>
    <w:rsid w:val="009D45F7"/>
    <w:rsid w:val="009E3578"/>
    <w:rsid w:val="009F6198"/>
    <w:rsid w:val="00A0072B"/>
    <w:rsid w:val="00A06EE7"/>
    <w:rsid w:val="00A06F43"/>
    <w:rsid w:val="00A07055"/>
    <w:rsid w:val="00A23349"/>
    <w:rsid w:val="00A246A5"/>
    <w:rsid w:val="00A27CF1"/>
    <w:rsid w:val="00A34A2B"/>
    <w:rsid w:val="00A427FF"/>
    <w:rsid w:val="00A42A91"/>
    <w:rsid w:val="00A453AB"/>
    <w:rsid w:val="00A474E9"/>
    <w:rsid w:val="00A5218E"/>
    <w:rsid w:val="00A543A4"/>
    <w:rsid w:val="00A61D2A"/>
    <w:rsid w:val="00A61DB9"/>
    <w:rsid w:val="00A63276"/>
    <w:rsid w:val="00A65019"/>
    <w:rsid w:val="00A65B7F"/>
    <w:rsid w:val="00A65E4F"/>
    <w:rsid w:val="00A662E7"/>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E0194"/>
    <w:rsid w:val="00AE7212"/>
    <w:rsid w:val="00AF0093"/>
    <w:rsid w:val="00AF2938"/>
    <w:rsid w:val="00AF3C79"/>
    <w:rsid w:val="00AF7ED5"/>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43F9"/>
    <w:rsid w:val="00B77FAD"/>
    <w:rsid w:val="00B8472E"/>
    <w:rsid w:val="00B95DF2"/>
    <w:rsid w:val="00B9798A"/>
    <w:rsid w:val="00BA207C"/>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FC2"/>
    <w:rsid w:val="00C81909"/>
    <w:rsid w:val="00C873C2"/>
    <w:rsid w:val="00C87617"/>
    <w:rsid w:val="00C90705"/>
    <w:rsid w:val="00CA09B3"/>
    <w:rsid w:val="00CA7723"/>
    <w:rsid w:val="00CC2C42"/>
    <w:rsid w:val="00CC30EF"/>
    <w:rsid w:val="00CC4153"/>
    <w:rsid w:val="00CD0FDA"/>
    <w:rsid w:val="00CD435F"/>
    <w:rsid w:val="00CE0C18"/>
    <w:rsid w:val="00CE178B"/>
    <w:rsid w:val="00CE795F"/>
    <w:rsid w:val="00CF36EB"/>
    <w:rsid w:val="00D03D7C"/>
    <w:rsid w:val="00D166B8"/>
    <w:rsid w:val="00D21067"/>
    <w:rsid w:val="00D30C61"/>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F0492E"/>
    <w:rsid w:val="00F06D7A"/>
    <w:rsid w:val="00F11E9C"/>
    <w:rsid w:val="00F12BE8"/>
    <w:rsid w:val="00F21F92"/>
    <w:rsid w:val="00F33387"/>
    <w:rsid w:val="00F36A71"/>
    <w:rsid w:val="00F454BE"/>
    <w:rsid w:val="00F473A1"/>
    <w:rsid w:val="00F52ECD"/>
    <w:rsid w:val="00F55EB3"/>
    <w:rsid w:val="00F732DC"/>
    <w:rsid w:val="00F77C05"/>
    <w:rsid w:val="00F9282A"/>
    <w:rsid w:val="00F95D66"/>
    <w:rsid w:val="00FA051A"/>
    <w:rsid w:val="00FB2484"/>
    <w:rsid w:val="00FB301F"/>
    <w:rsid w:val="00FB6419"/>
    <w:rsid w:val="00FB659E"/>
    <w:rsid w:val="00FC5A91"/>
    <w:rsid w:val="00FC6EA0"/>
    <w:rsid w:val="00FE2035"/>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ечания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ечания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AE94-BDCD-41F3-A40A-D8E7B568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2165</Words>
  <Characters>12345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38</cp:revision>
  <dcterms:created xsi:type="dcterms:W3CDTF">2025-01-08T14:39:00Z</dcterms:created>
  <dcterms:modified xsi:type="dcterms:W3CDTF">2025-01-08T14:47:00Z</dcterms:modified>
</cp:coreProperties>
</file>