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460" w14:textId="139F5E7D"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3F88F1D" w14:textId="06A3025C" w:rsidR="00EE44BC" w:rsidRPr="00EE44BC" w:rsidRDefault="00EE44BC"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EE44BC">
        <w:rPr>
          <w:rFonts w:ascii="Times New Roman" w:eastAsia="Times New Roman" w:hAnsi="Times New Roman" w:cs="Times New Roman"/>
          <w:b/>
          <w:bCs/>
          <w:sz w:val="24"/>
          <w:szCs w:val="24"/>
          <w:lang w:val="ru-RU" w:bidi="uk-UA"/>
        </w:rPr>
        <w:t>«Поточний ремонт службових приміщень адміністративної будівлі (сьомий поверх СОП) за адресою: вул. Герасима Кондратьєва, 27, м. Суми, 40000» (ДК 021:2015:45450000-6 Інші завершальні будівельні роботи); ДБН А.2.2-3:2014.</w:t>
      </w:r>
    </w:p>
    <w:p w14:paraId="030F768D" w14:textId="4F13EFE2" w:rsidR="000014B5" w:rsidRDefault="000014B5" w:rsidP="000A100B">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341A858A"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3C8047F2" w14:textId="77777777" w:rsidR="00F5396E" w:rsidRPr="00F5396E" w:rsidRDefault="00F5396E" w:rsidP="00F5396E">
      <w:pPr>
        <w:widowControl w:val="0"/>
        <w:shd w:val="clear" w:color="auto" w:fill="FFFFFF"/>
        <w:spacing w:after="0" w:line="240" w:lineRule="auto"/>
        <w:ind w:firstLine="709"/>
        <w:jc w:val="both"/>
        <w:rPr>
          <w:rFonts w:ascii="Times New Roman" w:eastAsia="Times New Roman" w:hAnsi="Times New Roman" w:cs="Times New Roman"/>
          <w:bCs/>
          <w:sz w:val="24"/>
          <w:szCs w:val="24"/>
          <w:lang w:val="uk-UA" w:bidi="uk-UA"/>
        </w:rPr>
      </w:pPr>
      <w:r w:rsidRPr="00F5396E">
        <w:rPr>
          <w:rFonts w:ascii="Times New Roman" w:eastAsia="Times New Roman" w:hAnsi="Times New Roman" w:cs="Times New Roman"/>
          <w:sz w:val="24"/>
          <w:szCs w:val="24"/>
          <w:lang w:val="uk-UA"/>
        </w:rPr>
        <w:t>З метою забезпечення належних умов праці працівників Сумської</w:t>
      </w:r>
      <w:r w:rsidRPr="00F5396E">
        <w:rPr>
          <w:rFonts w:ascii="Times New Roman" w:eastAsia="Arial Unicode MS" w:hAnsi="Times New Roman" w:cs="Times New Roman"/>
          <w:color w:val="37393E"/>
          <w:sz w:val="24"/>
          <w:szCs w:val="24"/>
          <w:lang w:val="uk-UA" w:eastAsia="uk-UA" w:bidi="uk-UA"/>
        </w:rPr>
        <w:t xml:space="preserve"> </w:t>
      </w:r>
      <w:r w:rsidRPr="00F5396E">
        <w:rPr>
          <w:rFonts w:ascii="Times New Roman" w:eastAsia="Times New Roman" w:hAnsi="Times New Roman" w:cs="Times New Roman"/>
          <w:sz w:val="24"/>
          <w:szCs w:val="24"/>
          <w:lang w:val="uk-UA"/>
        </w:rPr>
        <w:t xml:space="preserve">обласної прокуратури є наявна потреба у здійсненні поточного ремонту орендованих службових приміщень, що знаходяться на сьомому поверсі адміністративної будівлі за адресою: </w:t>
      </w:r>
      <w:r w:rsidRPr="00F5396E">
        <w:rPr>
          <w:rFonts w:ascii="Times New Roman" w:eastAsia="Times New Roman" w:hAnsi="Times New Roman" w:cs="Times New Roman"/>
          <w:bCs/>
          <w:sz w:val="24"/>
          <w:szCs w:val="24"/>
          <w:lang w:val="uk-UA" w:bidi="uk-UA"/>
        </w:rPr>
        <w:t>вул. Герасима Кондратьєва, 27, м. Суми, 40000.</w:t>
      </w:r>
    </w:p>
    <w:p w14:paraId="2054EBFA" w14:textId="77777777" w:rsidR="00F5396E" w:rsidRPr="00F5396E" w:rsidRDefault="00F5396E" w:rsidP="00F5396E">
      <w:pPr>
        <w:widowControl w:val="0"/>
        <w:shd w:val="clear" w:color="auto" w:fill="FFFFFF"/>
        <w:spacing w:after="0" w:line="240" w:lineRule="auto"/>
        <w:ind w:firstLine="709"/>
        <w:jc w:val="both"/>
        <w:rPr>
          <w:rFonts w:ascii="Times New Roman" w:eastAsia="Times New Roman" w:hAnsi="Times New Roman" w:cs="Times New Roman"/>
          <w:sz w:val="24"/>
          <w:szCs w:val="24"/>
          <w:lang w:val="ru-RU" w:bidi="uk-UA"/>
        </w:rPr>
      </w:pPr>
      <w:r w:rsidRPr="00F5396E">
        <w:rPr>
          <w:rFonts w:ascii="Times New Roman" w:eastAsia="Times New Roman" w:hAnsi="Times New Roman" w:cs="Times New Roman"/>
          <w:sz w:val="24"/>
          <w:szCs w:val="24"/>
          <w:lang w:val="uk-UA" w:bidi="uk-UA"/>
        </w:rPr>
        <w:t>Під час закупівлі послуг з поточного ремонту предмет закупівлі потрібно визначати за кожним окремим будинком, будівлею, спорудою, лінійним об’єктом інженерно-транспортної інфраструктури згідно з термінологією державних будівельних норм ДБН А.2.2-3:2014 «Склад та зміст проектної документації на будівництво», затверджених наказом Мінрегіону від 04.06.2014 №</w:t>
      </w:r>
      <w:r w:rsidRPr="00F5396E">
        <w:rPr>
          <w:rFonts w:ascii="Times New Roman" w:eastAsia="Times New Roman" w:hAnsi="Times New Roman" w:cs="Times New Roman"/>
          <w:sz w:val="24"/>
          <w:szCs w:val="24"/>
          <w:lang w:val="ru-RU" w:bidi="uk-UA"/>
        </w:rPr>
        <w:t> </w:t>
      </w:r>
      <w:r w:rsidRPr="00F5396E">
        <w:rPr>
          <w:rFonts w:ascii="Times New Roman" w:eastAsia="Times New Roman" w:hAnsi="Times New Roman" w:cs="Times New Roman"/>
          <w:sz w:val="24"/>
          <w:szCs w:val="24"/>
          <w:lang w:val="uk-UA" w:bidi="uk-UA"/>
        </w:rPr>
        <w:t xml:space="preserve">163, та/або галузевих будівельних норм ГБН Г.1-218-182:2011 «Ремонт автомобільних доріг загального користування. </w:t>
      </w:r>
      <w:r w:rsidRPr="00F5396E">
        <w:rPr>
          <w:rFonts w:ascii="Times New Roman" w:eastAsia="Times New Roman" w:hAnsi="Times New Roman" w:cs="Times New Roman"/>
          <w:sz w:val="24"/>
          <w:szCs w:val="24"/>
          <w:lang w:val="ru-RU" w:bidi="uk-UA"/>
        </w:rPr>
        <w:t>Види ремонтів та переліки робіт», затверджених наказом Державної служби автомобільних доріг України від 23.08.2011 № 301 (п. 3 розд. II Порядку № 708).</w:t>
      </w:r>
    </w:p>
    <w:p w14:paraId="74EDA039" w14:textId="77777777" w:rsidR="00F5396E" w:rsidRPr="00F5396E" w:rsidRDefault="00F5396E" w:rsidP="00F5396E">
      <w:pPr>
        <w:widowControl w:val="0"/>
        <w:shd w:val="clear" w:color="auto" w:fill="FFFFFF"/>
        <w:spacing w:after="0" w:line="240" w:lineRule="auto"/>
        <w:ind w:firstLine="709"/>
        <w:jc w:val="both"/>
        <w:rPr>
          <w:rFonts w:ascii="Times New Roman" w:eastAsia="Times New Roman" w:hAnsi="Times New Roman" w:cs="Times New Roman"/>
          <w:bCs/>
          <w:sz w:val="24"/>
          <w:szCs w:val="24"/>
          <w:lang w:val="uk-UA" w:bidi="uk-UA"/>
        </w:rPr>
      </w:pPr>
      <w:r w:rsidRPr="00F5396E">
        <w:rPr>
          <w:rFonts w:ascii="Times New Roman" w:eastAsia="Times New Roman" w:hAnsi="Times New Roman" w:cs="Times New Roman"/>
          <w:bCs/>
          <w:sz w:val="24"/>
          <w:szCs w:val="24"/>
          <w:lang w:val="uk-UA" w:bidi="uk-UA"/>
        </w:rPr>
        <w:t>Отже, предмет закупівлі - «Поточний ремонт службових приміщень адміністративної будівлі (сьомий поверх СОП) за адресою: вул. Герасима Кондратьєва, 27, м. Суми, 40000» (ДК 021:2015:45450000-6 Інші завершальні будівельні роботи); ДБН А.2.2-3:2014.</w:t>
      </w:r>
    </w:p>
    <w:p w14:paraId="5B2892B5" w14:textId="77777777" w:rsidR="00F5396E" w:rsidRPr="00F5396E" w:rsidRDefault="00F5396E" w:rsidP="00F5396E">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F5396E">
        <w:rPr>
          <w:rFonts w:ascii="Times New Roman" w:eastAsia="Times New Roman" w:hAnsi="Times New Roman" w:cs="Times New Roman"/>
          <w:sz w:val="24"/>
          <w:szCs w:val="24"/>
          <w:lang w:val="uk-UA" w:bidi="uk-UA"/>
        </w:rPr>
        <w:t>Поточний ремонт будівлі -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 Його</w:t>
      </w:r>
      <w:r w:rsidRPr="00F5396E">
        <w:rPr>
          <w:rFonts w:ascii="Times New Roman" w:eastAsia="Times New Roman" w:hAnsi="Times New Roman" w:cs="Times New Roman"/>
          <w:sz w:val="24"/>
          <w:szCs w:val="24"/>
          <w:lang w:val="uk-UA"/>
        </w:rPr>
        <w:t xml:space="preserve"> варто проводити з періодичністю, яка забезпечує ефективну експлуатацію будівлі з моменту завершення його будівництва (капітального ремонту, реконструкції) до моменту постановки на черговий капітальний ремонт або реконструкцію. </w:t>
      </w:r>
    </w:p>
    <w:p w14:paraId="3E910817" w14:textId="77777777" w:rsidR="00F5396E" w:rsidRPr="00F5396E" w:rsidRDefault="00F5396E" w:rsidP="00F5396E">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F5396E">
        <w:rPr>
          <w:rFonts w:ascii="Times New Roman" w:eastAsia="Times New Roman" w:hAnsi="Times New Roman" w:cs="Times New Roman"/>
          <w:sz w:val="24"/>
          <w:szCs w:val="24"/>
          <w:lang w:val="uk-UA"/>
        </w:rPr>
        <w:t>Відповідно до пункту 2.4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 76, якщо будівля в цілому не підлягає капітальному ремонту, комплекс робіт поточного ремонту може враховувати окремі роботи, які класифікують як такі, що належать до капітального ремонту (крім робіт, які передбачають заміну та модернізацію конструктивних елементів будівлі).</w:t>
      </w:r>
    </w:p>
    <w:p w14:paraId="5CF02821" w14:textId="77777777" w:rsidR="00F5396E" w:rsidRPr="00F5396E" w:rsidRDefault="00F5396E" w:rsidP="00F5396E">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F5396E">
        <w:rPr>
          <w:rFonts w:ascii="Times New Roman" w:eastAsia="Times New Roman" w:hAnsi="Times New Roman" w:cs="Times New Roman"/>
          <w:sz w:val="24"/>
          <w:szCs w:val="24"/>
          <w:lang w:val="ru-RU"/>
        </w:rPr>
        <w:t>З огляду на положення нормативно-правових акт</w:t>
      </w:r>
      <w:r w:rsidRPr="00F5396E">
        <w:rPr>
          <w:rFonts w:ascii="Times New Roman" w:eastAsia="Times New Roman" w:hAnsi="Times New Roman" w:cs="Times New Roman"/>
          <w:sz w:val="24"/>
          <w:szCs w:val="24"/>
          <w:lang w:val="uk-UA"/>
        </w:rPr>
        <w:t>ів поточний ремонт не належить до будівництва. Отже, на нього не поширюються нормативні документи, що діють у будівництві. Вартість поточного ремонту слід визначати на підставі обґрунтованих трудових і матеріально-технічних ресурсів та їх вартості, обчисленої в поточному рівні цін.</w:t>
      </w:r>
    </w:p>
    <w:p w14:paraId="72AE3B28" w14:textId="77777777" w:rsidR="003F040C" w:rsidRDefault="00872684" w:rsidP="00872684">
      <w:pPr>
        <w:widowControl w:val="0"/>
        <w:shd w:val="clear" w:color="auto" w:fill="FFFFFF"/>
        <w:spacing w:after="0" w:line="240" w:lineRule="auto"/>
        <w:ind w:firstLine="709"/>
        <w:jc w:val="both"/>
        <w:rPr>
          <w:rFonts w:ascii="Times New Roman" w:eastAsia="Times New Roman" w:hAnsi="Times New Roman" w:cs="Times New Roman"/>
          <w:b/>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p>
    <w:p w14:paraId="4AE680D3" w14:textId="21205370"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72684">
        <w:rPr>
          <w:rFonts w:ascii="Times New Roman" w:eastAsia="Times New Roman" w:hAnsi="Times New Roman" w:cs="Times New Roman"/>
          <w:sz w:val="24"/>
          <w:szCs w:val="24"/>
          <w:lang w:val="uk-UA"/>
        </w:rPr>
        <w:t xml:space="preserve">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59B0C63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D27F61">
        <w:rPr>
          <w:rFonts w:ascii="Times New Roman" w:hAnsi="Times New Roman" w:cs="Times New Roman"/>
          <w:sz w:val="24"/>
          <w:szCs w:val="24"/>
          <w:lang w:val="uk-UA"/>
        </w:rPr>
        <w:t>11</w:t>
      </w:r>
      <w:r w:rsidR="003A51CB" w:rsidRPr="003A51CB">
        <w:rPr>
          <w:rFonts w:ascii="Times New Roman" w:hAnsi="Times New Roman" w:cs="Times New Roman"/>
          <w:sz w:val="24"/>
          <w:szCs w:val="24"/>
          <w:lang w:val="uk-UA"/>
        </w:rPr>
        <w:t xml:space="preserve"> </w:t>
      </w:r>
      <w:r w:rsidR="00D27F61">
        <w:rPr>
          <w:rFonts w:ascii="Times New Roman" w:hAnsi="Times New Roman" w:cs="Times New Roman"/>
          <w:sz w:val="24"/>
          <w:szCs w:val="24"/>
          <w:lang w:val="uk-UA"/>
        </w:rPr>
        <w:t>жовт</w:t>
      </w:r>
      <w:r w:rsidR="003A51CB" w:rsidRPr="003A51CB">
        <w:rPr>
          <w:rFonts w:ascii="Times New Roman" w:hAnsi="Times New Roman" w:cs="Times New Roman"/>
          <w:sz w:val="24"/>
          <w:szCs w:val="24"/>
          <w:lang w:val="uk-UA"/>
        </w:rPr>
        <w:t>ня 2024</w:t>
      </w:r>
      <w:r w:rsidR="003A51CB">
        <w:rPr>
          <w:rFonts w:ascii="Times New Roman" w:hAnsi="Times New Roman" w:cs="Times New Roman"/>
          <w:sz w:val="24"/>
          <w:szCs w:val="24"/>
          <w:lang w:val="uk-UA"/>
        </w:rPr>
        <w:t xml:space="preserve"> року </w:t>
      </w:r>
      <w:r w:rsidR="003A51CB" w:rsidRPr="003A51CB">
        <w:rPr>
          <w:rFonts w:ascii="Times New Roman" w:hAnsi="Times New Roman" w:cs="Times New Roman"/>
          <w:sz w:val="24"/>
          <w:szCs w:val="24"/>
          <w:lang w:val="uk-UA"/>
        </w:rPr>
        <w:t>1</w:t>
      </w:r>
      <w:r w:rsidR="00D27F61">
        <w:rPr>
          <w:rFonts w:ascii="Times New Roman" w:hAnsi="Times New Roman" w:cs="Times New Roman"/>
          <w:sz w:val="24"/>
          <w:szCs w:val="24"/>
          <w:lang w:val="uk-UA"/>
        </w:rPr>
        <w:t>9</w:t>
      </w:r>
      <w:r w:rsidR="003A51CB" w:rsidRPr="003A51CB">
        <w:rPr>
          <w:rFonts w:ascii="Times New Roman" w:hAnsi="Times New Roman" w:cs="Times New Roman"/>
          <w:sz w:val="24"/>
          <w:szCs w:val="24"/>
          <w:lang w:val="uk-UA"/>
        </w:rPr>
        <w:t>:</w:t>
      </w:r>
      <w:r w:rsidR="00D27F61">
        <w:rPr>
          <w:rFonts w:ascii="Times New Roman" w:hAnsi="Times New Roman" w:cs="Times New Roman"/>
          <w:sz w:val="24"/>
          <w:szCs w:val="24"/>
          <w:lang w:val="uk-UA"/>
        </w:rPr>
        <w:t>56</w:t>
      </w:r>
    </w:p>
    <w:p w14:paraId="26DEA6FD" w14:textId="378A6FAC"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r>
      <w:bookmarkStart w:id="0" w:name="_Hlk182770670"/>
      <w:r w:rsidRPr="00381115">
        <w:rPr>
          <w:rFonts w:ascii="Times New Roman" w:hAnsi="Times New Roman" w:cs="Times New Roman"/>
          <w:sz w:val="24"/>
          <w:szCs w:val="24"/>
          <w:lang w:val="uk-UA"/>
        </w:rPr>
        <w:t xml:space="preserve">до </w:t>
      </w:r>
      <w:r w:rsidR="003A51CB">
        <w:rPr>
          <w:rFonts w:ascii="Times New Roman" w:hAnsi="Times New Roman" w:cs="Times New Roman"/>
          <w:sz w:val="24"/>
          <w:szCs w:val="24"/>
          <w:lang w:val="uk-UA"/>
        </w:rPr>
        <w:t>1</w:t>
      </w:r>
      <w:r w:rsidR="00D27F61">
        <w:rPr>
          <w:rFonts w:ascii="Times New Roman" w:hAnsi="Times New Roman" w:cs="Times New Roman"/>
          <w:sz w:val="24"/>
          <w:szCs w:val="24"/>
          <w:lang w:val="uk-UA"/>
        </w:rPr>
        <w:t>6 жовт</w:t>
      </w:r>
      <w:r w:rsidRPr="00381115">
        <w:rPr>
          <w:rFonts w:ascii="Times New Roman" w:hAnsi="Times New Roman" w:cs="Times New Roman"/>
          <w:sz w:val="24"/>
          <w:szCs w:val="24"/>
          <w:lang w:val="uk-UA"/>
        </w:rPr>
        <w:t>ня 2024 00:00</w:t>
      </w:r>
    </w:p>
    <w:bookmarkEnd w:id="0"/>
    <w:p w14:paraId="15EFC728" w14:textId="77777777" w:rsidR="00D27F61" w:rsidRPr="00381115" w:rsidRDefault="00381115" w:rsidP="00D27F61">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r>
      <w:r w:rsidR="00D27F61" w:rsidRPr="00381115">
        <w:rPr>
          <w:rFonts w:ascii="Times New Roman" w:hAnsi="Times New Roman" w:cs="Times New Roman"/>
          <w:sz w:val="24"/>
          <w:szCs w:val="24"/>
          <w:lang w:val="uk-UA"/>
        </w:rPr>
        <w:t xml:space="preserve">до </w:t>
      </w:r>
      <w:r w:rsidR="00D27F61">
        <w:rPr>
          <w:rFonts w:ascii="Times New Roman" w:hAnsi="Times New Roman" w:cs="Times New Roman"/>
          <w:sz w:val="24"/>
          <w:szCs w:val="24"/>
          <w:lang w:val="uk-UA"/>
        </w:rPr>
        <w:t>16 жовт</w:t>
      </w:r>
      <w:r w:rsidR="00D27F61" w:rsidRPr="00381115">
        <w:rPr>
          <w:rFonts w:ascii="Times New Roman" w:hAnsi="Times New Roman" w:cs="Times New Roman"/>
          <w:sz w:val="24"/>
          <w:szCs w:val="24"/>
          <w:lang w:val="uk-UA"/>
        </w:rPr>
        <w:t>ня 2024 00:00</w:t>
      </w:r>
    </w:p>
    <w:p w14:paraId="442A2D16" w14:textId="22BA1120"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F0745C">
        <w:rPr>
          <w:rFonts w:ascii="Times New Roman" w:hAnsi="Times New Roman" w:cs="Times New Roman"/>
          <w:sz w:val="24"/>
          <w:szCs w:val="24"/>
          <w:lang w:val="uk-UA"/>
        </w:rPr>
        <w:t>1</w:t>
      </w:r>
      <w:r w:rsidR="003F040C">
        <w:rPr>
          <w:rFonts w:ascii="Times New Roman" w:hAnsi="Times New Roman" w:cs="Times New Roman"/>
          <w:sz w:val="24"/>
          <w:szCs w:val="24"/>
          <w:lang w:val="uk-UA"/>
        </w:rPr>
        <w:t>9</w:t>
      </w:r>
      <w:r w:rsidRPr="00381115">
        <w:rPr>
          <w:rFonts w:ascii="Times New Roman" w:hAnsi="Times New Roman" w:cs="Times New Roman"/>
          <w:sz w:val="24"/>
          <w:szCs w:val="24"/>
          <w:lang w:val="uk-UA"/>
        </w:rPr>
        <w:t xml:space="preserve"> </w:t>
      </w:r>
      <w:r w:rsidR="003F040C">
        <w:rPr>
          <w:rFonts w:ascii="Times New Roman" w:hAnsi="Times New Roman" w:cs="Times New Roman"/>
          <w:sz w:val="24"/>
          <w:szCs w:val="24"/>
          <w:lang w:val="uk-UA"/>
        </w:rPr>
        <w:t>жовт</w:t>
      </w:r>
      <w:r w:rsidRPr="00381115">
        <w:rPr>
          <w:rFonts w:ascii="Times New Roman" w:hAnsi="Times New Roman" w:cs="Times New Roman"/>
          <w:sz w:val="24"/>
          <w:szCs w:val="24"/>
          <w:lang w:val="uk-UA"/>
        </w:rPr>
        <w:t>ня 2024 00:00</w:t>
      </w:r>
    </w:p>
    <w:p w14:paraId="11EF96C5" w14:textId="32B8CAF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3F040C">
        <w:rPr>
          <w:rFonts w:ascii="Times New Roman" w:hAnsi="Times New Roman" w:cs="Times New Roman"/>
          <w:sz w:val="24"/>
          <w:szCs w:val="24"/>
          <w:lang w:val="uk-UA"/>
        </w:rPr>
        <w:t>648314</w:t>
      </w:r>
      <w:r w:rsidR="00F0745C" w:rsidRPr="00F0745C">
        <w:rPr>
          <w:rFonts w:ascii="Times New Roman" w:hAnsi="Times New Roman" w:cs="Times New Roman"/>
          <w:sz w:val="24"/>
          <w:szCs w:val="24"/>
          <w:lang w:val="uk-UA"/>
        </w:rPr>
        <w:t>,00</w:t>
      </w:r>
      <w:r w:rsidR="00F0745C" w:rsidRPr="00F0745C">
        <w:rPr>
          <w:rFonts w:ascii="Arial" w:eastAsia="Times New Roman" w:hAnsi="Arial" w:cs="Arial"/>
          <w:color w:val="454545"/>
          <w:sz w:val="21"/>
          <w:szCs w:val="21"/>
          <w:lang w:val="uk-UA" w:eastAsia="ru-RU"/>
        </w:rPr>
        <w:t xml:space="preserve"> </w:t>
      </w:r>
      <w:r w:rsidRPr="00381115">
        <w:rPr>
          <w:rFonts w:ascii="Times New Roman" w:hAnsi="Times New Roman" w:cs="Times New Roman"/>
          <w:sz w:val="24"/>
          <w:szCs w:val="24"/>
          <w:lang w:val="uk-UA"/>
        </w:rPr>
        <w:t>UAH з ПДВ</w:t>
      </w:r>
    </w:p>
    <w:p w14:paraId="2F77AEBA" w14:textId="15C05DF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Pr="00381115">
        <w:rPr>
          <w:rFonts w:ascii="Times New Roman" w:hAnsi="Times New Roman" w:cs="Times New Roman"/>
          <w:sz w:val="24"/>
          <w:szCs w:val="24"/>
          <w:lang w:val="uk-UA"/>
        </w:rPr>
        <w:tab/>
      </w:r>
      <w:r w:rsidR="003F040C">
        <w:rPr>
          <w:rFonts w:ascii="Times New Roman" w:hAnsi="Times New Roman" w:cs="Times New Roman"/>
          <w:sz w:val="24"/>
          <w:szCs w:val="24"/>
          <w:lang w:val="uk-UA"/>
        </w:rPr>
        <w:t>6483</w:t>
      </w:r>
      <w:r w:rsidR="00F0745C" w:rsidRPr="00F0745C">
        <w:rPr>
          <w:rFonts w:ascii="Times New Roman" w:hAnsi="Times New Roman" w:cs="Times New Roman"/>
          <w:sz w:val="24"/>
          <w:szCs w:val="24"/>
          <w:lang w:val="uk-UA"/>
        </w:rPr>
        <w:t>,</w:t>
      </w:r>
      <w:r w:rsidR="003F040C">
        <w:rPr>
          <w:rFonts w:ascii="Times New Roman" w:hAnsi="Times New Roman" w:cs="Times New Roman"/>
          <w:sz w:val="24"/>
          <w:szCs w:val="24"/>
          <w:lang w:val="uk-UA"/>
        </w:rPr>
        <w:t>14</w:t>
      </w:r>
      <w:r w:rsidR="00F0745C" w:rsidRPr="00F0745C">
        <w:rPr>
          <w:rFonts w:ascii="Times New Roman" w:hAnsi="Times New Roman" w:cs="Times New Roman"/>
          <w:sz w:val="24"/>
          <w:szCs w:val="24"/>
          <w:lang w:val="uk-UA"/>
        </w:rPr>
        <w:t xml:space="preserve"> UAH</w:t>
      </w:r>
      <w:r w:rsidR="00F0745C" w:rsidRPr="00381115">
        <w:rPr>
          <w:rFonts w:ascii="Times New Roman" w:hAnsi="Times New Roman" w:cs="Times New Roman"/>
          <w:sz w:val="24"/>
          <w:szCs w:val="24"/>
          <w:lang w:val="uk-UA"/>
        </w:rPr>
        <w:t xml:space="preserve"> </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p w14:paraId="2DC43816" w14:textId="481B776F" w:rsidR="005A6B03" w:rsidRDefault="005A6B03" w:rsidP="00381115">
      <w:pPr>
        <w:spacing w:after="0" w:line="240" w:lineRule="auto"/>
        <w:ind w:firstLine="720"/>
        <w:jc w:val="both"/>
        <w:rPr>
          <w:rFonts w:ascii="Times New Roman" w:hAnsi="Times New Roman" w:cs="Times New Roman"/>
          <w:sz w:val="24"/>
          <w:szCs w:val="24"/>
          <w:lang w:val="uk-UA"/>
        </w:rPr>
      </w:pPr>
    </w:p>
    <w:p w14:paraId="60C1AE9F" w14:textId="77777777" w:rsidR="00C43E13" w:rsidRDefault="00C43E13" w:rsidP="00381115">
      <w:pPr>
        <w:spacing w:after="0" w:line="240" w:lineRule="auto"/>
        <w:ind w:firstLine="720"/>
        <w:jc w:val="both"/>
        <w:rPr>
          <w:rFonts w:ascii="Times New Roman" w:hAnsi="Times New Roman" w:cs="Times New Roman"/>
          <w:sz w:val="24"/>
          <w:szCs w:val="24"/>
          <w:lang w:val="uk-UA"/>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A47BF4" w14:paraId="69E3BE4E" w14:textId="77777777" w:rsidTr="00A47BF4">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6FBD8A13" w14:textId="77777777" w:rsidR="00A47BF4" w:rsidRDefault="00A47BF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5566F577" w14:textId="77777777" w:rsidR="00A47BF4" w:rsidRDefault="00A47BF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A47BF4" w14:paraId="55AE2380"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61089BA3" w14:textId="77777777" w:rsidR="00A47BF4" w:rsidRDefault="00A47BF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2247AC3C" w14:textId="77777777" w:rsidR="00A47BF4" w:rsidRDefault="00A47BF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32A7427A" w14:textId="77777777" w:rsidR="00A47BF4" w:rsidRDefault="00A47BF4">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47BF4" w:rsidRPr="00BC3AFD" w14:paraId="503DBFDE"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494D5E5"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2CDE775A" w14:textId="77777777" w:rsidR="00A47BF4" w:rsidRPr="00BC3AFD" w:rsidRDefault="00A47BF4">
            <w:pPr>
              <w:widowControl w:val="0"/>
              <w:rPr>
                <w:rFonts w:ascii="Times New Roman" w:eastAsia="Times New Roman" w:hAnsi="Times New Roman" w:cs="Times New Roman"/>
                <w:color w:val="000000"/>
                <w:sz w:val="24"/>
                <w:szCs w:val="24"/>
                <w:lang w:val="ru-RU"/>
              </w:rPr>
            </w:pPr>
            <w:r w:rsidRPr="00BC3AFD">
              <w:rPr>
                <w:rFonts w:ascii="Times New Roman" w:eastAsia="Times New Roman" w:hAnsi="Times New Roman" w:cs="Times New Roman"/>
                <w:b/>
                <w:color w:val="000000"/>
                <w:sz w:val="24"/>
                <w:szCs w:val="24"/>
                <w:lang w:val="ru-RU"/>
              </w:rPr>
              <w:t>Терміни, які вживаються в тендерній документації</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6D958445" w14:textId="77777777" w:rsidR="00A47BF4" w:rsidRPr="00BC3AFD" w:rsidRDefault="00A47BF4">
            <w:pPr>
              <w:autoSpaceDE w:val="0"/>
              <w:autoSpaceDN w:val="0"/>
              <w:adjustRightInd w:val="0"/>
              <w:ind w:firstLine="284"/>
              <w:jc w:val="both"/>
              <w:rPr>
                <w:rFonts w:ascii="Times New Roman" w:eastAsia="Arial" w:hAnsi="Times New Roman" w:cs="Times New Roman"/>
                <w:sz w:val="24"/>
                <w:szCs w:val="24"/>
                <w:lang w:val="ru-RU" w:eastAsia="ru-RU"/>
              </w:rPr>
            </w:pPr>
            <w:r w:rsidRPr="00BC3AFD">
              <w:rPr>
                <w:rFonts w:ascii="Times New Roman" w:eastAsia="Times New Roman" w:hAnsi="Times New Roman" w:cs="Times New Roman"/>
                <w:color w:val="000000"/>
                <w:sz w:val="24"/>
                <w:szCs w:val="24"/>
                <w:lang w:val="ru-RU"/>
              </w:rPr>
              <w:t xml:space="preserve">Тендерну документацію розроблено відповідно до вимог </w:t>
            </w:r>
            <w:hyperlink r:id="rId8" w:history="1">
              <w:r w:rsidRPr="00BC3AFD">
                <w:rPr>
                  <w:rStyle w:val="af2"/>
                  <w:rFonts w:ascii="Times New Roman" w:eastAsia="Times New Roman" w:hAnsi="Times New Roman" w:cs="Times New Roman"/>
                  <w:color w:val="000000"/>
                  <w:sz w:val="24"/>
                  <w:szCs w:val="24"/>
                  <w:lang w:val="ru-RU"/>
                </w:rPr>
                <w:t>Закону</w:t>
              </w:r>
            </w:hyperlink>
            <w:r w:rsidRPr="00BC3AFD">
              <w:rPr>
                <w:rFonts w:ascii="Times New Roman" w:eastAsia="Times New Roman" w:hAnsi="Times New Roman" w:cs="Times New Roman"/>
                <w:color w:val="000000"/>
                <w:sz w:val="24"/>
                <w:szCs w:val="24"/>
                <w:lang w:val="ru-RU"/>
              </w:rPr>
              <w:t xml:space="preserve"> України «Про публічні закупівлі» від 25.12.2015 № 922 </w:t>
            </w:r>
            <w:r w:rsidRPr="00BC3AFD">
              <w:rPr>
                <w:rFonts w:ascii="Times New Roman" w:hAnsi="Times New Roman"/>
                <w:color w:val="000000"/>
                <w:sz w:val="24"/>
                <w:szCs w:val="24"/>
                <w:lang w:val="ru-RU"/>
              </w:rPr>
              <w:t>-</w:t>
            </w:r>
            <w:r>
              <w:rPr>
                <w:rFonts w:ascii="Times New Roman" w:hAnsi="Times New Roman"/>
                <w:color w:val="000000"/>
                <w:sz w:val="24"/>
                <w:szCs w:val="24"/>
              </w:rPr>
              <w:t>V</w:t>
            </w:r>
            <w:r w:rsidRPr="00BC3AFD">
              <w:rPr>
                <w:rFonts w:ascii="Times New Roman" w:hAnsi="Times New Roman"/>
                <w:color w:val="000000"/>
                <w:sz w:val="24"/>
                <w:szCs w:val="24"/>
                <w:lang w:val="ru-RU"/>
              </w:rPr>
              <w:t>І</w:t>
            </w:r>
            <w:r>
              <w:rPr>
                <w:rFonts w:ascii="Times New Roman" w:hAnsi="Times New Roman"/>
                <w:color w:val="000000"/>
                <w:sz w:val="24"/>
                <w:szCs w:val="24"/>
              </w:rPr>
              <w:t>I</w:t>
            </w:r>
            <w:r w:rsidRPr="00BC3AFD">
              <w:rPr>
                <w:rFonts w:ascii="Times New Roman" w:hAnsi="Times New Roman"/>
                <w:color w:val="000000"/>
                <w:sz w:val="24"/>
                <w:szCs w:val="24"/>
                <w:lang w:val="ru-RU"/>
              </w:rPr>
              <w:t>І</w:t>
            </w:r>
            <w:r w:rsidRPr="00BC3AFD">
              <w:rPr>
                <w:rFonts w:ascii="Times New Roman" w:eastAsia="Times New Roman" w:hAnsi="Times New Roman" w:cs="Times New Roman"/>
                <w:color w:val="000000"/>
                <w:sz w:val="24"/>
                <w:szCs w:val="24"/>
                <w:lang w:val="ru-RU"/>
              </w:rPr>
              <w:t xml:space="preserve">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w:t>
            </w:r>
            <w:r w:rsidRPr="00BC3AFD">
              <w:rPr>
                <w:rFonts w:ascii="Times New Roman" w:eastAsia="Times New Roman" w:hAnsi="Times New Roman" w:cs="Times New Roman"/>
                <w:color w:val="000000"/>
                <w:sz w:val="24"/>
                <w:szCs w:val="24"/>
                <w:lang w:val="ru-RU"/>
              </w:rPr>
              <w:br/>
              <w:t>з дня його припинення або скасування», затверджених постановою Кабінету Міністрів України від 12 жовтня 2022 року № 1178</w:t>
            </w:r>
            <w:r w:rsidRPr="00BC3AFD">
              <w:rPr>
                <w:rFonts w:ascii="Times New Roman" w:eastAsia="Arial" w:hAnsi="Times New Roman" w:cs="Times New Roman"/>
                <w:lang w:val="ru-RU" w:eastAsia="ru-RU"/>
              </w:rPr>
              <w:t xml:space="preserve"> </w:t>
            </w:r>
            <w:r w:rsidRPr="00BC3AFD">
              <w:rPr>
                <w:rFonts w:ascii="Times New Roman" w:eastAsia="Arial" w:hAnsi="Times New Roman" w:cs="Times New Roman"/>
                <w:sz w:val="24"/>
                <w:szCs w:val="24"/>
                <w:lang w:val="ru-RU" w:eastAsia="ru-RU"/>
              </w:rPr>
              <w:t>(далі – Особливості).</w:t>
            </w:r>
          </w:p>
          <w:p w14:paraId="1C003D56" w14:textId="77777777" w:rsidR="00A47BF4" w:rsidRPr="00BC3AFD" w:rsidRDefault="00A47BF4">
            <w:pPr>
              <w:autoSpaceDE w:val="0"/>
              <w:autoSpaceDN w:val="0"/>
              <w:adjustRightInd w:val="0"/>
              <w:ind w:firstLine="284"/>
              <w:jc w:val="both"/>
              <w:rPr>
                <w:rFonts w:ascii="Times New Roman" w:eastAsia="Times New Roman" w:hAnsi="Times New Roman" w:cs="Times New Roman"/>
                <w:color w:val="000000"/>
                <w:sz w:val="24"/>
                <w:szCs w:val="24"/>
                <w:lang w:val="ru-RU"/>
              </w:rPr>
            </w:pPr>
            <w:r w:rsidRPr="00BC3AFD">
              <w:rPr>
                <w:rFonts w:ascii="Times New Roman" w:eastAsia="Times New Roman" w:hAnsi="Times New Roman" w:cs="Times New Roman"/>
                <w:color w:val="000000"/>
                <w:sz w:val="24"/>
                <w:szCs w:val="24"/>
                <w:lang w:val="ru-RU"/>
              </w:rPr>
              <w:t>Терміни вживаються у значенні, наведеному в Законі України «Про публічні закупівлі» (далі – Закон), постанові Кабінету Міністрів України від                                               24 лютого 2016 р. № 166 «Про затвердження Порядку функціонування електронної системи закупівель та проведення авторизації електронних майданчиків» і в Особливостях.</w:t>
            </w:r>
          </w:p>
        </w:tc>
      </w:tr>
      <w:tr w:rsidR="00A47BF4" w14:paraId="1B256A9A"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BF68741"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Borders>
              <w:top w:val="single" w:sz="4" w:space="0" w:color="000000"/>
              <w:left w:val="single" w:sz="4" w:space="0" w:color="000000"/>
              <w:bottom w:val="single" w:sz="4" w:space="0" w:color="000000"/>
              <w:right w:val="single" w:sz="4" w:space="0" w:color="000000"/>
            </w:tcBorders>
            <w:hideMark/>
          </w:tcPr>
          <w:p w14:paraId="6BAFC01F" w14:textId="77777777" w:rsidR="00A47BF4" w:rsidRDefault="00A47BF4">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1" w:type="dxa"/>
            <w:tcBorders>
              <w:top w:val="single" w:sz="4" w:space="0" w:color="000000"/>
              <w:left w:val="single" w:sz="4" w:space="0" w:color="000000"/>
              <w:bottom w:val="single" w:sz="4" w:space="0" w:color="000000"/>
              <w:right w:val="single" w:sz="4" w:space="0" w:color="000000"/>
            </w:tcBorders>
          </w:tcPr>
          <w:p w14:paraId="506A5AAC" w14:textId="77777777" w:rsidR="00A47BF4" w:rsidRDefault="00A47BF4">
            <w:pPr>
              <w:widowControl w:val="0"/>
              <w:jc w:val="both"/>
              <w:rPr>
                <w:rFonts w:ascii="Times New Roman" w:eastAsia="Times New Roman" w:hAnsi="Times New Roman" w:cs="Times New Roman"/>
                <w:color w:val="000000"/>
                <w:sz w:val="24"/>
                <w:szCs w:val="24"/>
              </w:rPr>
            </w:pPr>
          </w:p>
        </w:tc>
      </w:tr>
      <w:tr w:rsidR="00A47BF4" w14:paraId="6D5C7D03"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57761ED"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4FF47B9E" w14:textId="77777777" w:rsidR="00A47BF4" w:rsidRDefault="00A47BF4">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1" w:type="dxa"/>
            <w:tcBorders>
              <w:top w:val="single" w:sz="4" w:space="0" w:color="000000"/>
              <w:left w:val="single" w:sz="4" w:space="0" w:color="000000"/>
              <w:bottom w:val="single" w:sz="4" w:space="0" w:color="000000"/>
              <w:right w:val="single" w:sz="4" w:space="0" w:color="000000"/>
            </w:tcBorders>
            <w:hideMark/>
          </w:tcPr>
          <w:p w14:paraId="713730EA" w14:textId="77777777" w:rsidR="00A47BF4" w:rsidRDefault="00A47BF4">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A47BF4" w:rsidRPr="00A47BF4" w14:paraId="70FA2336"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034CD9C"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54C09457" w14:textId="77777777" w:rsidR="00A47BF4" w:rsidRDefault="00A47BF4">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1" w:type="dxa"/>
            <w:tcBorders>
              <w:top w:val="single" w:sz="4" w:space="0" w:color="000000"/>
              <w:left w:val="single" w:sz="4" w:space="0" w:color="000000"/>
              <w:bottom w:val="single" w:sz="4" w:space="0" w:color="000000"/>
              <w:right w:val="single" w:sz="4" w:space="0" w:color="000000"/>
            </w:tcBorders>
            <w:hideMark/>
          </w:tcPr>
          <w:p w14:paraId="7B07B00F" w14:textId="77777777" w:rsidR="00A47BF4" w:rsidRPr="00A47BF4" w:rsidRDefault="00A47BF4">
            <w:pPr>
              <w:autoSpaceDE w:val="0"/>
              <w:autoSpaceDN w:val="0"/>
              <w:adjustRightInd w:val="0"/>
              <w:ind w:firstLine="284"/>
              <w:jc w:val="both"/>
              <w:rPr>
                <w:rFonts w:ascii="Times New Roman" w:eastAsia="Times New Roman" w:hAnsi="Times New Roman" w:cs="Times New Roman"/>
                <w:color w:val="000000"/>
                <w:sz w:val="24"/>
                <w:szCs w:val="24"/>
                <w:lang w:val="ru-RU"/>
              </w:rPr>
            </w:pPr>
            <w:r w:rsidRPr="00A47BF4">
              <w:rPr>
                <w:rFonts w:ascii="Times New Roman" w:eastAsia="Times New Roman" w:hAnsi="Times New Roman" w:cs="Times New Roman"/>
                <w:color w:val="000000"/>
                <w:sz w:val="24"/>
                <w:szCs w:val="24"/>
                <w:lang w:val="ru-RU"/>
              </w:rPr>
              <w:t>вул. Герасима Кондратьєва, буд. 33, м. Суми, 40000.</w:t>
            </w:r>
          </w:p>
        </w:tc>
      </w:tr>
      <w:tr w:rsidR="00A47BF4" w14:paraId="504EE030" w14:textId="77777777" w:rsidTr="00BC3AFD">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4725C0E2"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0E657818" w14:textId="77777777" w:rsidR="00A47BF4" w:rsidRDefault="00A47BF4">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5951" w:type="dxa"/>
            <w:tcBorders>
              <w:top w:val="single" w:sz="4" w:space="0" w:color="000000"/>
              <w:left w:val="single" w:sz="4" w:space="0" w:color="000000"/>
              <w:bottom w:val="single" w:sz="4" w:space="0" w:color="000000"/>
              <w:right w:val="single" w:sz="4" w:space="0" w:color="000000"/>
            </w:tcBorders>
            <w:hideMark/>
          </w:tcPr>
          <w:p w14:paraId="65BCE9F6" w14:textId="77777777" w:rsidR="00A47BF4" w:rsidRPr="00BC3AFD" w:rsidRDefault="00A47BF4">
            <w:pPr>
              <w:autoSpaceDE w:val="0"/>
              <w:autoSpaceDN w:val="0"/>
              <w:adjustRightInd w:val="0"/>
              <w:ind w:firstLine="284"/>
              <w:jc w:val="both"/>
              <w:rPr>
                <w:rFonts w:ascii="Times New Roman" w:eastAsia="Times New Roman" w:hAnsi="Times New Roman" w:cs="Times New Roman"/>
                <w:color w:val="000000"/>
                <w:sz w:val="24"/>
                <w:szCs w:val="24"/>
                <w:lang w:val="ru-RU"/>
              </w:rPr>
            </w:pPr>
            <w:r w:rsidRPr="00BC3AFD">
              <w:rPr>
                <w:rFonts w:ascii="Times New Roman" w:eastAsia="Times New Roman" w:hAnsi="Times New Roman" w:cs="Times New Roman"/>
                <w:color w:val="000000"/>
                <w:sz w:val="24"/>
                <w:szCs w:val="24"/>
                <w:lang w:val="ru-RU"/>
              </w:rPr>
              <w:t>ПІБ: Іванов Сергій Васильович;</w:t>
            </w:r>
          </w:p>
          <w:p w14:paraId="1B6879E1" w14:textId="77777777" w:rsidR="00A47BF4" w:rsidRPr="00BC3AFD" w:rsidRDefault="00A47BF4">
            <w:pPr>
              <w:widowControl w:val="0"/>
              <w:jc w:val="both"/>
              <w:rPr>
                <w:rFonts w:ascii="Times New Roman" w:eastAsia="Times New Roman" w:hAnsi="Times New Roman" w:cs="Times New Roman"/>
                <w:color w:val="000000"/>
                <w:sz w:val="24"/>
                <w:szCs w:val="24"/>
                <w:lang w:val="ru-RU"/>
              </w:rPr>
            </w:pPr>
            <w:r w:rsidRPr="00BC3AFD">
              <w:rPr>
                <w:rFonts w:ascii="Times New Roman" w:eastAsia="Times New Roman" w:hAnsi="Times New Roman" w:cs="Times New Roman"/>
                <w:color w:val="000000"/>
                <w:sz w:val="24"/>
                <w:szCs w:val="24"/>
                <w:lang w:val="ru-RU"/>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12187BB7" w14:textId="77777777" w:rsidR="00A47BF4" w:rsidRDefault="00A47BF4">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BC3AFD">
              <w:rPr>
                <w:rFonts w:ascii="Times New Roman" w:eastAsia="Times New Roman" w:hAnsi="Times New Roman" w:cs="Times New Roman"/>
                <w:color w:val="000000"/>
                <w:sz w:val="24"/>
                <w:szCs w:val="24"/>
                <w:lang w:val="ru-RU"/>
              </w:rPr>
              <w:t>Адреса: вул. Герасима Кондратьєва, буд. 33</w:t>
            </w:r>
            <w:r>
              <w:rPr>
                <w:rFonts w:ascii="Times New Roman" w:eastAsia="Times New Roman" w:hAnsi="Times New Roman" w:cs="Times New Roman"/>
                <w:color w:val="000000"/>
                <w:sz w:val="24"/>
                <w:szCs w:val="24"/>
                <w:lang w:val="ru-RU"/>
              </w:rPr>
              <w:t xml:space="preserve">, </w:t>
            </w:r>
            <w:r w:rsidRPr="00BC3AFD">
              <w:rPr>
                <w:rFonts w:ascii="Times New Roman" w:eastAsia="Times New Roman" w:hAnsi="Times New Roman" w:cs="Times New Roman"/>
                <w:color w:val="000000"/>
                <w:sz w:val="24"/>
                <w:szCs w:val="24"/>
                <w:lang w:val="ru-RU"/>
              </w:rPr>
              <w:t xml:space="preserve">                             м. Суми,</w:t>
            </w:r>
            <w:r>
              <w:rPr>
                <w:rFonts w:ascii="Times New Roman" w:eastAsia="Times New Roman" w:hAnsi="Times New Roman" w:cs="Times New Roman"/>
                <w:color w:val="000000"/>
                <w:sz w:val="24"/>
                <w:szCs w:val="24"/>
                <w:lang w:val="ru-RU"/>
              </w:rPr>
              <w:t xml:space="preserve"> </w:t>
            </w:r>
            <w:r w:rsidRPr="00BC3AFD">
              <w:rPr>
                <w:rFonts w:ascii="Times New Roman" w:eastAsia="Times New Roman" w:hAnsi="Times New Roman" w:cs="Times New Roman"/>
                <w:color w:val="000000"/>
                <w:sz w:val="24"/>
                <w:szCs w:val="24"/>
                <w:lang w:val="ru-RU"/>
              </w:rPr>
              <w:t>40000,</w:t>
            </w:r>
            <w:r>
              <w:rPr>
                <w:rFonts w:ascii="Times New Roman" w:eastAsia="Times New Roman" w:hAnsi="Times New Roman" w:cs="Times New Roman"/>
                <w:color w:val="000000"/>
                <w:sz w:val="24"/>
                <w:szCs w:val="24"/>
                <w:lang w:val="ru-RU"/>
              </w:rPr>
              <w:t xml:space="preserve"> </w:t>
            </w:r>
            <w:r w:rsidRPr="00BC3AFD">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+380664590187, електронна пошта: sergey_ms31@ukr.net</w:t>
            </w:r>
          </w:p>
        </w:tc>
      </w:tr>
      <w:tr w:rsidR="00A47BF4" w14:paraId="2B943675"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CFB80ED" w14:textId="77777777" w:rsidR="00A47BF4" w:rsidRDefault="00A47BF4">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578E0F17" w14:textId="77777777" w:rsidR="00A47BF4" w:rsidRDefault="00A47BF4">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1" w:type="dxa"/>
            <w:tcBorders>
              <w:top w:val="single" w:sz="4" w:space="0" w:color="000000"/>
              <w:left w:val="single" w:sz="4" w:space="0" w:color="000000"/>
              <w:bottom w:val="single" w:sz="4" w:space="0" w:color="000000"/>
              <w:right w:val="single" w:sz="4" w:space="0" w:color="000000"/>
            </w:tcBorders>
            <w:hideMark/>
          </w:tcPr>
          <w:p w14:paraId="7FE5BD18" w14:textId="77777777" w:rsidR="00A47BF4" w:rsidRDefault="00A47BF4">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tc>
      </w:tr>
      <w:tr w:rsidR="00A47BF4" w14:paraId="3EE1BD10"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FFA0057"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64EC01A4" w14:textId="77777777" w:rsidR="00A47BF4" w:rsidRDefault="00A47BF4">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1" w:type="dxa"/>
            <w:tcBorders>
              <w:top w:val="single" w:sz="4" w:space="0" w:color="000000"/>
              <w:left w:val="single" w:sz="4" w:space="0" w:color="000000"/>
              <w:bottom w:val="single" w:sz="4" w:space="0" w:color="000000"/>
              <w:right w:val="single" w:sz="4" w:space="0" w:color="000000"/>
            </w:tcBorders>
          </w:tcPr>
          <w:p w14:paraId="4D07CA1E" w14:textId="77777777" w:rsidR="00A47BF4" w:rsidRDefault="00A47BF4">
            <w:pPr>
              <w:widowControl w:val="0"/>
              <w:jc w:val="both"/>
              <w:rPr>
                <w:rFonts w:ascii="Times New Roman" w:eastAsia="Times New Roman" w:hAnsi="Times New Roman" w:cs="Times New Roman"/>
                <w:color w:val="000000"/>
                <w:sz w:val="24"/>
                <w:szCs w:val="24"/>
              </w:rPr>
            </w:pPr>
          </w:p>
        </w:tc>
      </w:tr>
      <w:tr w:rsidR="00A47BF4" w:rsidRPr="00BC3AFD" w14:paraId="0750BC15"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51ED252"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3A7786E1" w14:textId="77777777" w:rsidR="00A47BF4" w:rsidRDefault="00A47BF4">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1" w:type="dxa"/>
            <w:tcBorders>
              <w:top w:val="single" w:sz="4" w:space="0" w:color="000000"/>
              <w:left w:val="single" w:sz="4" w:space="0" w:color="000000"/>
              <w:bottom w:val="single" w:sz="4" w:space="0" w:color="000000"/>
              <w:right w:val="single" w:sz="4" w:space="0" w:color="000000"/>
            </w:tcBorders>
          </w:tcPr>
          <w:p w14:paraId="167E3F95" w14:textId="77777777" w:rsidR="00A47BF4" w:rsidRPr="00BC3AFD" w:rsidRDefault="00A47BF4">
            <w:pPr>
              <w:spacing w:line="0" w:lineRule="atLeast"/>
              <w:jc w:val="center"/>
              <w:rPr>
                <w:rFonts w:ascii="Times New Roman" w:eastAsia="Times New Roman" w:hAnsi="Times New Roman" w:cs="Times New Roman"/>
                <w:b/>
                <w:sz w:val="24"/>
                <w:szCs w:val="24"/>
                <w:lang w:val="ru-RU"/>
              </w:rPr>
            </w:pPr>
            <w:r w:rsidRPr="00BC3AFD">
              <w:rPr>
                <w:rFonts w:ascii="Times New Roman" w:eastAsia="Times New Roman" w:hAnsi="Times New Roman" w:cs="Times New Roman"/>
                <w:b/>
                <w:sz w:val="24"/>
                <w:szCs w:val="24"/>
                <w:lang w:val="ru-RU"/>
              </w:rPr>
              <w:t xml:space="preserve">«Поточний ремонт службових приміщень адміністративної будівлі (сьомий поверх СОП) за адресою: вул. Герасима Кондратьєва, 27, м. Суми, </w:t>
            </w:r>
            <w:r w:rsidRPr="00BC3AFD">
              <w:rPr>
                <w:rFonts w:ascii="Times New Roman" w:eastAsia="Times New Roman" w:hAnsi="Times New Roman" w:cs="Times New Roman"/>
                <w:b/>
                <w:sz w:val="24"/>
                <w:szCs w:val="24"/>
                <w:lang w:val="ru-RU"/>
              </w:rPr>
              <w:lastRenderedPageBreak/>
              <w:t>40000» (ДК 021:2015:45450000-6 Інші завершальні будівельні роботи); ДБН А.2.2-3:2014</w:t>
            </w:r>
          </w:p>
          <w:p w14:paraId="0459E271" w14:textId="77777777" w:rsidR="00A47BF4" w:rsidRPr="00BC3AFD" w:rsidRDefault="00A47BF4">
            <w:pPr>
              <w:spacing w:line="0" w:lineRule="atLeast"/>
              <w:jc w:val="center"/>
              <w:rPr>
                <w:rFonts w:ascii="Times New Roman" w:eastAsia="Times New Roman" w:hAnsi="Times New Roman" w:cs="Times New Roman"/>
                <w:b/>
                <w:sz w:val="24"/>
                <w:szCs w:val="24"/>
                <w:lang w:val="ru-RU"/>
              </w:rPr>
            </w:pPr>
          </w:p>
        </w:tc>
      </w:tr>
      <w:tr w:rsidR="00A47BF4" w:rsidRPr="00BC3AFD" w14:paraId="69B37DB2"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F4C197E"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3389" w:type="dxa"/>
            <w:tcBorders>
              <w:top w:val="single" w:sz="4" w:space="0" w:color="000000"/>
              <w:left w:val="single" w:sz="4" w:space="0" w:color="000000"/>
              <w:bottom w:val="single" w:sz="4" w:space="0" w:color="000000"/>
              <w:right w:val="single" w:sz="4" w:space="0" w:color="000000"/>
            </w:tcBorders>
            <w:hideMark/>
          </w:tcPr>
          <w:p w14:paraId="657AC286" w14:textId="77777777" w:rsidR="00A47BF4" w:rsidRPr="00BC3AFD" w:rsidRDefault="00A47BF4">
            <w:pPr>
              <w:widowControl w:val="0"/>
              <w:rPr>
                <w:rFonts w:ascii="Times New Roman" w:eastAsia="Times New Roman" w:hAnsi="Times New Roman" w:cs="Times New Roman"/>
                <w:color w:val="000000"/>
                <w:sz w:val="24"/>
                <w:szCs w:val="24"/>
                <w:lang w:val="ru-RU"/>
              </w:rPr>
            </w:pPr>
            <w:r w:rsidRPr="00BC3AFD">
              <w:rPr>
                <w:rFonts w:ascii="Times New Roman" w:eastAsia="Times New Roman" w:hAnsi="Times New Roman" w:cs="Times New Roman"/>
                <w:color w:val="000000"/>
                <w:sz w:val="24"/>
                <w:szCs w:val="24"/>
                <w:lang w:val="ru-RU"/>
              </w:rPr>
              <w:t xml:space="preserve">опис окремої частини або частин предмета закупівлі (лота), щодо яких можуть бути подані тендерні пропозиції </w:t>
            </w:r>
          </w:p>
        </w:tc>
        <w:tc>
          <w:tcPr>
            <w:tcW w:w="5951" w:type="dxa"/>
            <w:tcBorders>
              <w:top w:val="single" w:sz="4" w:space="0" w:color="000000"/>
              <w:left w:val="single" w:sz="4" w:space="0" w:color="000000"/>
              <w:bottom w:val="single" w:sz="4" w:space="0" w:color="000000"/>
              <w:right w:val="single" w:sz="4" w:space="0" w:color="000000"/>
            </w:tcBorders>
            <w:hideMark/>
          </w:tcPr>
          <w:p w14:paraId="31858105" w14:textId="77777777" w:rsidR="00A47BF4" w:rsidRPr="00BC3AFD" w:rsidRDefault="00A47BF4">
            <w:pPr>
              <w:autoSpaceDE w:val="0"/>
              <w:autoSpaceDN w:val="0"/>
              <w:adjustRightInd w:val="0"/>
              <w:ind w:firstLine="284"/>
              <w:jc w:val="both"/>
              <w:rPr>
                <w:rFonts w:ascii="Times New Roman" w:eastAsia="Times New Roman" w:hAnsi="Times New Roman" w:cs="Times New Roman"/>
                <w:color w:val="000000"/>
                <w:sz w:val="24"/>
                <w:szCs w:val="24"/>
                <w:lang w:val="ru-RU"/>
              </w:rPr>
            </w:pPr>
            <w:r w:rsidRPr="00BC3AFD">
              <w:rPr>
                <w:rFonts w:ascii="Times New Roman" w:hAnsi="Times New Roman"/>
                <w:color w:val="000000"/>
                <w:sz w:val="24"/>
                <w:szCs w:val="24"/>
                <w:lang w:val="ru-RU"/>
              </w:rPr>
              <w:t>Закупівля здійснюється щодо предмета закупівлі в цілому, без поділу на окремі частини (лоти).</w:t>
            </w:r>
          </w:p>
        </w:tc>
      </w:tr>
      <w:tr w:rsidR="00A47BF4" w:rsidRPr="00BC3AFD" w14:paraId="6760BFD0"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5EA108C"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1F89A081" w14:textId="77777777" w:rsidR="00A47BF4" w:rsidRPr="00BC3AFD" w:rsidRDefault="00A47BF4">
            <w:pPr>
              <w:widowControl w:val="0"/>
              <w:rPr>
                <w:rFonts w:ascii="Times New Roman" w:eastAsia="Times New Roman" w:hAnsi="Times New Roman" w:cs="Times New Roman"/>
                <w:color w:val="000000"/>
                <w:sz w:val="24"/>
                <w:szCs w:val="24"/>
                <w:lang w:val="ru-RU"/>
              </w:rPr>
            </w:pPr>
            <w:r w:rsidRPr="00BC3AFD">
              <w:rPr>
                <w:rFonts w:ascii="Times New Roman" w:eastAsia="Times New Roman" w:hAnsi="Times New Roman" w:cs="Times New Roman"/>
                <w:color w:val="000000"/>
                <w:sz w:val="24"/>
                <w:szCs w:val="24"/>
                <w:lang w:val="ru-RU"/>
              </w:rPr>
              <w:t>кількість товару та місце його поставки або місце, де повинні бути виконані роботи чи надані послуги, їх обсяги</w:t>
            </w:r>
          </w:p>
        </w:tc>
        <w:tc>
          <w:tcPr>
            <w:tcW w:w="5951" w:type="dxa"/>
            <w:tcBorders>
              <w:top w:val="single" w:sz="4" w:space="0" w:color="000000"/>
              <w:left w:val="single" w:sz="4" w:space="0" w:color="000000"/>
              <w:bottom w:val="single" w:sz="4" w:space="0" w:color="000000"/>
              <w:right w:val="single" w:sz="4" w:space="0" w:color="000000"/>
            </w:tcBorders>
            <w:hideMark/>
          </w:tcPr>
          <w:p w14:paraId="7DDF3FF0" w14:textId="77777777" w:rsidR="00A47BF4" w:rsidRPr="00BC3AFD" w:rsidRDefault="00A47BF4">
            <w:pPr>
              <w:autoSpaceDE w:val="0"/>
              <w:autoSpaceDN w:val="0"/>
              <w:adjustRightInd w:val="0"/>
              <w:ind w:firstLine="284"/>
              <w:jc w:val="both"/>
              <w:rPr>
                <w:rFonts w:ascii="Times New Roman" w:eastAsia="Times New Roman" w:hAnsi="Times New Roman" w:cs="Times New Roman"/>
                <w:b/>
                <w:color w:val="000000"/>
                <w:sz w:val="24"/>
                <w:szCs w:val="24"/>
                <w:lang w:val="ru-RU"/>
              </w:rPr>
            </w:pPr>
            <w:r w:rsidRPr="00BC3AFD">
              <w:rPr>
                <w:rFonts w:ascii="Times New Roman" w:hAnsi="Times New Roman"/>
                <w:color w:val="000000"/>
                <w:sz w:val="24"/>
                <w:szCs w:val="24"/>
                <w:lang w:val="ru-RU"/>
              </w:rPr>
              <w:t>Місце, де повинні бути надані послуги з поточного ремонту:</w:t>
            </w:r>
            <w:r w:rsidRPr="00BC3AFD">
              <w:rPr>
                <w:rFonts w:ascii="Times New Roman" w:eastAsia="Times New Roman" w:hAnsi="Times New Roman" w:cs="Times New Roman"/>
                <w:b/>
                <w:color w:val="000000"/>
                <w:sz w:val="24"/>
                <w:szCs w:val="24"/>
                <w:lang w:val="ru-RU"/>
              </w:rPr>
              <w:t xml:space="preserve"> м. Суми, вул. Герасима Кондратьєва, 27 (сьомий поверх СОП). </w:t>
            </w:r>
          </w:p>
          <w:p w14:paraId="78A4DA89" w14:textId="77777777" w:rsidR="00A47BF4" w:rsidRPr="00BC3AFD" w:rsidRDefault="00A47BF4">
            <w:pPr>
              <w:widowControl w:val="0"/>
              <w:ind w:hanging="2"/>
              <w:jc w:val="both"/>
              <w:rPr>
                <w:rFonts w:ascii="Times New Roman" w:eastAsia="Times New Roman" w:hAnsi="Times New Roman" w:cs="Times New Roman"/>
                <w:color w:val="000000"/>
                <w:sz w:val="24"/>
                <w:szCs w:val="24"/>
                <w:lang w:val="ru-RU"/>
              </w:rPr>
            </w:pPr>
            <w:r w:rsidRPr="00BC3AFD">
              <w:rPr>
                <w:rFonts w:ascii="Times New Roman" w:hAnsi="Times New Roman"/>
                <w:color w:val="000000"/>
                <w:sz w:val="24"/>
                <w:szCs w:val="24"/>
                <w:lang w:val="ru-RU"/>
              </w:rPr>
              <w:t>Обсяг наданих послуг згідно із додатком 3 до тендерної документації.</w:t>
            </w:r>
          </w:p>
        </w:tc>
      </w:tr>
      <w:tr w:rsidR="00A47BF4" w14:paraId="0D0D40F9" w14:textId="77777777" w:rsidTr="00BC3AFD">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5AB8D1F" w14:textId="77777777" w:rsidR="00A47BF4" w:rsidRDefault="00A47BF4">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215189B9" w14:textId="77777777" w:rsidR="00A47BF4" w:rsidRPr="00BC3AFD" w:rsidRDefault="00A47BF4">
            <w:pPr>
              <w:widowControl w:val="0"/>
              <w:rPr>
                <w:rFonts w:ascii="Times New Roman" w:eastAsia="Times New Roman" w:hAnsi="Times New Roman" w:cs="Times New Roman"/>
                <w:color w:val="000000"/>
                <w:sz w:val="24"/>
                <w:szCs w:val="24"/>
                <w:lang w:val="ru-RU"/>
              </w:rPr>
            </w:pPr>
            <w:r w:rsidRPr="00BC3AFD">
              <w:rPr>
                <w:rFonts w:ascii="Times New Roman" w:eastAsia="Times New Roman" w:hAnsi="Times New Roman" w:cs="Times New Roman"/>
                <w:color w:val="000000"/>
                <w:sz w:val="24"/>
                <w:szCs w:val="24"/>
                <w:lang w:val="ru-RU"/>
              </w:rPr>
              <w:t>строки поставки товарів, виконання робіт, надання послуг</w:t>
            </w:r>
          </w:p>
        </w:tc>
        <w:tc>
          <w:tcPr>
            <w:tcW w:w="5951" w:type="dxa"/>
            <w:tcBorders>
              <w:top w:val="single" w:sz="4" w:space="0" w:color="000000"/>
              <w:left w:val="single" w:sz="4" w:space="0" w:color="000000"/>
              <w:bottom w:val="single" w:sz="4" w:space="0" w:color="000000"/>
              <w:right w:val="single" w:sz="4" w:space="0" w:color="000000"/>
            </w:tcBorders>
            <w:hideMark/>
          </w:tcPr>
          <w:p w14:paraId="501D3F2B" w14:textId="77777777" w:rsidR="00A47BF4" w:rsidRDefault="00A47BF4">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25 </w:t>
            </w:r>
            <w:r>
              <w:rPr>
                <w:rFonts w:ascii="Times New Roman" w:eastAsia="Times New Roman" w:hAnsi="Times New Roman" w:cs="Times New Roman"/>
                <w:b/>
                <w:sz w:val="24"/>
                <w:szCs w:val="24"/>
                <w:lang w:val="ru-RU"/>
              </w:rPr>
              <w:t>грудня</w:t>
            </w:r>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року </w:t>
            </w:r>
          </w:p>
        </w:tc>
      </w:tr>
    </w:tbl>
    <w:p w14:paraId="3D3C852D" w14:textId="77777777" w:rsidR="008632CE" w:rsidRDefault="008632CE"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0A1ADDD5" w14:textId="25370A72"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 xml:space="preserve">ІНФОРМАЦІЯ ПРО НЕОБХІДНІ ТЕХНІЧНІ, ЯКІСНІ ТА КІЛЬКІСНІ ХАРАКТЕРИСТИКИ ПРЕДМЕТА ЗАКУПІВЛІ, У ТОМУ ЧИСЛІ ВІДПОВІДНА </w:t>
      </w:r>
      <w:r w:rsidR="004B3504" w:rsidRPr="004B3504">
        <w:rPr>
          <w:rFonts w:ascii="Times New Roman" w:eastAsia="Times New Roman" w:hAnsi="Times New Roman" w:cs="Times New Roman"/>
          <w:b/>
          <w:bCs/>
          <w:color w:val="000000"/>
          <w:sz w:val="24"/>
          <w:szCs w:val="24"/>
          <w:lang w:val="uk-UA" w:eastAsia="ru-RU"/>
        </w:rPr>
        <w:t>«Поточний ремонт службових приміщень адміністративної будівлі (сьомий поверх СОП) за адресою: вул. Герасима Кондратьєва, 27, м. Суми, 40000» (ДК 021:2015:45450000-6 Інші завершальні будівельні роботи); ДБН А.2.2-3:2014.</w:t>
      </w:r>
      <w:r w:rsidRPr="000014A6">
        <w:rPr>
          <w:rFonts w:ascii="Times New Roman" w:eastAsia="Times New Roman" w:hAnsi="Times New Roman" w:cs="Times New Roman"/>
          <w:b/>
          <w:bCs/>
          <w:color w:val="000000"/>
          <w:sz w:val="24"/>
          <w:szCs w:val="24"/>
          <w:lang w:val="uk-UA" w:eastAsia="ru-RU"/>
        </w:rPr>
        <w:t>ТЕХНІЧНА СПЕЦИФІКАЦІЯ.</w:t>
      </w:r>
    </w:p>
    <w:p w14:paraId="0D5C07FA" w14:textId="021DB886" w:rsidR="00EF1971" w:rsidRDefault="00EF1971" w:rsidP="00EF1971">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EF1971">
        <w:rPr>
          <w:rFonts w:ascii="Times New Roman" w:eastAsia="Times New Roman" w:hAnsi="Times New Roman" w:cs="Times New Roman"/>
          <w:b/>
          <w:sz w:val="24"/>
          <w:szCs w:val="24"/>
          <w:lang w:val="ru-RU"/>
        </w:rPr>
        <w:t>Обґрунтування технічних та якісних характеристик закупівлі.</w:t>
      </w:r>
    </w:p>
    <w:p w14:paraId="3A4402F6" w14:textId="09D61A8A" w:rsidR="00EF1971" w:rsidRDefault="00EF1971" w:rsidP="00EF1971">
      <w:pPr>
        <w:widowControl w:val="0"/>
        <w:shd w:val="clear" w:color="auto" w:fill="FFFFFF"/>
        <w:spacing w:after="0" w:line="240" w:lineRule="auto"/>
        <w:ind w:firstLine="709"/>
        <w:rPr>
          <w:rFonts w:ascii="Times New Roman" w:eastAsia="Times New Roman" w:hAnsi="Times New Roman" w:cs="Times New Roman"/>
          <w:sz w:val="24"/>
          <w:szCs w:val="24"/>
          <w:lang w:val="ru-RU"/>
        </w:rPr>
      </w:pPr>
      <w:r w:rsidRPr="00EF1971">
        <w:rPr>
          <w:rFonts w:ascii="Times New Roman" w:eastAsia="Times New Roman" w:hAnsi="Times New Roman" w:cs="Times New Roman"/>
          <w:sz w:val="24"/>
          <w:szCs w:val="24"/>
          <w:lang w:val="ru-RU"/>
        </w:rPr>
        <w:t>Якісні характеристики визначено з урахуванням загальноприйнятих норм і стандартів для зазначеного предмета закупівлі.</w:t>
      </w:r>
    </w:p>
    <w:p w14:paraId="13271076" w14:textId="77777777" w:rsidR="00313BFD" w:rsidRPr="00313BFD" w:rsidRDefault="00313BFD" w:rsidP="00313BFD">
      <w:pPr>
        <w:spacing w:after="0" w:line="0" w:lineRule="atLeast"/>
        <w:jc w:val="center"/>
        <w:rPr>
          <w:rFonts w:ascii="Times New Roman" w:eastAsia="Calibri" w:hAnsi="Times New Roman" w:cs="Times New Roman"/>
          <w:b/>
          <w:color w:val="000000"/>
          <w:sz w:val="24"/>
          <w:szCs w:val="24"/>
          <w:lang w:val="uk-UA"/>
        </w:rPr>
      </w:pPr>
      <w:bookmarkStart w:id="1" w:name="_Hlk175240587"/>
      <w:r w:rsidRPr="00313BFD">
        <w:rPr>
          <w:rFonts w:ascii="Times New Roman" w:eastAsia="Calibri" w:hAnsi="Times New Roman" w:cs="Times New Roman"/>
          <w:b/>
          <w:color w:val="000000"/>
          <w:sz w:val="24"/>
          <w:szCs w:val="24"/>
          <w:lang w:val="uk-UA"/>
        </w:rPr>
        <w:t>Розділ І. Загальні вимоги до предмета закупівлі.</w:t>
      </w:r>
    </w:p>
    <w:bookmarkEnd w:id="1"/>
    <w:p w14:paraId="5CAF2933" w14:textId="77777777" w:rsidR="00313BFD" w:rsidRPr="00313BFD" w:rsidRDefault="00313BFD" w:rsidP="00313BF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313BFD">
        <w:rPr>
          <w:rFonts w:ascii="Times New Roman" w:eastAsia="Calibri" w:hAnsi="Times New Roman" w:cs="Times New Roman"/>
          <w:color w:val="000000"/>
          <w:sz w:val="24"/>
          <w:szCs w:val="24"/>
          <w:lang w:val="uk-UA"/>
        </w:rPr>
        <w:t xml:space="preserve">1. </w:t>
      </w:r>
      <w:r w:rsidRPr="00313BFD">
        <w:rPr>
          <w:rFonts w:ascii="Times New Roman" w:eastAsia="Calibri" w:hAnsi="Times New Roman" w:cs="Times New Roman"/>
          <w:color w:val="000000"/>
          <w:sz w:val="24"/>
          <w:szCs w:val="24"/>
          <w:lang w:val="ru-RU"/>
        </w:rPr>
        <w:t>П</w:t>
      </w:r>
      <w:r w:rsidRPr="00313BFD">
        <w:rPr>
          <w:rFonts w:ascii="Times New Roman" w:eastAsia="Calibri" w:hAnsi="Times New Roman" w:cs="Times New Roman"/>
          <w:color w:val="000000"/>
          <w:sz w:val="24"/>
          <w:szCs w:val="24"/>
          <w:lang w:val="uk-UA"/>
        </w:rPr>
        <w:t>оточн</w:t>
      </w:r>
      <w:r w:rsidRPr="00313BFD">
        <w:rPr>
          <w:rFonts w:ascii="Times New Roman" w:eastAsia="Calibri" w:hAnsi="Times New Roman" w:cs="Times New Roman"/>
          <w:color w:val="000000"/>
          <w:sz w:val="24"/>
          <w:szCs w:val="24"/>
          <w:lang w:val="ru-RU"/>
        </w:rPr>
        <w:t>ий</w:t>
      </w:r>
      <w:r w:rsidRPr="00313BFD">
        <w:rPr>
          <w:rFonts w:ascii="Times New Roman" w:eastAsia="Calibri" w:hAnsi="Times New Roman" w:cs="Times New Roman"/>
          <w:color w:val="000000"/>
          <w:sz w:val="24"/>
          <w:szCs w:val="24"/>
          <w:lang w:val="uk-UA"/>
        </w:rPr>
        <w:t xml:space="preserve"> ремонт</w:t>
      </w:r>
      <w:r w:rsidRPr="00313BFD">
        <w:rPr>
          <w:rFonts w:ascii="Times New Roman" w:eastAsia="Calibri" w:hAnsi="Times New Roman" w:cs="Calibri"/>
          <w:b/>
          <w:snapToGrid w:val="0"/>
          <w:sz w:val="24"/>
          <w:szCs w:val="24"/>
          <w:lang w:val="uk-UA"/>
        </w:rPr>
        <w:t xml:space="preserve"> </w:t>
      </w:r>
      <w:r w:rsidRPr="00313BFD">
        <w:rPr>
          <w:rFonts w:ascii="Times New Roman" w:eastAsia="Calibri" w:hAnsi="Times New Roman" w:cs="Times New Roman"/>
          <w:color w:val="000000"/>
          <w:sz w:val="24"/>
          <w:szCs w:val="24"/>
          <w:lang w:val="uk-UA"/>
        </w:rPr>
        <w:t>службових приміщень адміністративної будівлі (сьомий                           поверх СОП) за адресою: м. Суми, вул. Герасима Кондратьєва,</w:t>
      </w:r>
      <w:r w:rsidRPr="00313BFD">
        <w:rPr>
          <w:rFonts w:ascii="Times New Roman" w:eastAsia="Calibri" w:hAnsi="Times New Roman" w:cs="Times New Roman"/>
          <w:color w:val="000000"/>
          <w:sz w:val="24"/>
          <w:szCs w:val="24"/>
          <w:lang w:val="ru-RU"/>
        </w:rPr>
        <w:t xml:space="preserve"> 27,</w:t>
      </w:r>
      <w:r w:rsidRPr="00313BFD">
        <w:rPr>
          <w:rFonts w:ascii="Times New Roman" w:eastAsia="Calibri" w:hAnsi="Times New Roman" w:cs="Times New Roman"/>
          <w:color w:val="000000"/>
          <w:sz w:val="24"/>
          <w:szCs w:val="24"/>
          <w:lang w:val="uk-UA"/>
        </w:rPr>
        <w:t xml:space="preserve"> повинен </w:t>
      </w:r>
      <w:r w:rsidRPr="00313BFD">
        <w:rPr>
          <w:rFonts w:ascii="Times New Roman" w:eastAsia="Calibri" w:hAnsi="Times New Roman" w:cs="Times New Roman"/>
          <w:color w:val="000000"/>
          <w:sz w:val="24"/>
          <w:szCs w:val="24"/>
          <w:lang w:val="ru-RU"/>
        </w:rPr>
        <w:t>зд</w:t>
      </w:r>
      <w:r w:rsidRPr="00313BFD">
        <w:rPr>
          <w:rFonts w:ascii="Times New Roman" w:eastAsia="Calibri" w:hAnsi="Times New Roman" w:cs="Times New Roman"/>
          <w:color w:val="000000"/>
          <w:sz w:val="24"/>
          <w:szCs w:val="24"/>
          <w:lang w:val="uk-UA"/>
        </w:rPr>
        <w:t>і</w:t>
      </w:r>
      <w:r w:rsidRPr="00313BFD">
        <w:rPr>
          <w:rFonts w:ascii="Times New Roman" w:eastAsia="Calibri" w:hAnsi="Times New Roman" w:cs="Times New Roman"/>
          <w:color w:val="000000"/>
          <w:sz w:val="24"/>
          <w:szCs w:val="24"/>
          <w:lang w:val="ru-RU"/>
        </w:rPr>
        <w:t>йснюватися</w:t>
      </w:r>
      <w:r w:rsidRPr="00313BFD">
        <w:rPr>
          <w:rFonts w:ascii="Times New Roman" w:eastAsia="Calibri" w:hAnsi="Times New Roman" w:cs="Times New Roman"/>
          <w:color w:val="000000"/>
          <w:sz w:val="24"/>
          <w:szCs w:val="24"/>
          <w:lang w:val="uk-UA"/>
        </w:rPr>
        <w:t xml:space="preserve"> з дотриманням будівельних норм, державних стандартів і правил, технічних умов та чинного законодавства України щодо показників якості такого виду послуг. </w:t>
      </w:r>
    </w:p>
    <w:p w14:paraId="46CC7B6B" w14:textId="77777777" w:rsidR="00313BFD" w:rsidRPr="00313BFD" w:rsidRDefault="00313BFD" w:rsidP="00313BF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313BFD">
        <w:rPr>
          <w:rFonts w:ascii="Times New Roman" w:eastAsia="Times New Roman" w:hAnsi="Times New Roman" w:cs="Times New Roman"/>
          <w:color w:val="000000"/>
          <w:sz w:val="24"/>
          <w:szCs w:val="24"/>
          <w:lang w:val="ru-RU" w:eastAsia="uk-UA"/>
        </w:rPr>
        <w:t xml:space="preserve">2. </w:t>
      </w:r>
      <w:r w:rsidRPr="00313BFD">
        <w:rPr>
          <w:rFonts w:ascii="Times New Roman" w:eastAsia="Times New Roman" w:hAnsi="Times New Roman" w:cs="Times New Roman"/>
          <w:color w:val="000000"/>
          <w:sz w:val="24"/>
          <w:szCs w:val="24"/>
          <w:lang w:val="uk-UA" w:eastAsia="uk-UA"/>
        </w:rPr>
        <w:t xml:space="preserve">Склад та обсяги наданих послуг з поточного ремонту, що доручаються до виконання учаснику, визначені </w:t>
      </w:r>
      <w:r w:rsidRPr="00313BFD">
        <w:rPr>
          <w:rFonts w:ascii="Times New Roman" w:eastAsia="Times New Roman" w:hAnsi="Times New Roman" w:cs="Times New Roman"/>
          <w:b/>
          <w:color w:val="000000"/>
          <w:sz w:val="24"/>
          <w:szCs w:val="24"/>
          <w:lang w:val="uk-UA" w:eastAsia="uk-UA"/>
        </w:rPr>
        <w:t>в технічній специфікації (таблиця 1)</w:t>
      </w:r>
      <w:r w:rsidRPr="00313BFD">
        <w:rPr>
          <w:rFonts w:ascii="Times New Roman" w:eastAsia="Times New Roman" w:hAnsi="Times New Roman" w:cs="Times New Roman"/>
          <w:color w:val="000000"/>
          <w:sz w:val="24"/>
          <w:szCs w:val="24"/>
          <w:lang w:val="uk-UA" w:eastAsia="uk-UA"/>
        </w:rPr>
        <w:t>.</w:t>
      </w:r>
    </w:p>
    <w:p w14:paraId="2DA7954F" w14:textId="77777777" w:rsidR="00313BFD" w:rsidRPr="00313BFD" w:rsidRDefault="00313BFD" w:rsidP="00313BF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313BFD">
        <w:rPr>
          <w:rFonts w:ascii="Times New Roman" w:eastAsia="Arial" w:hAnsi="Times New Roman" w:cs="Times New Roman"/>
          <w:color w:val="000000"/>
          <w:sz w:val="24"/>
          <w:szCs w:val="24"/>
          <w:lang w:val="uk-UA" w:eastAsia="ru-RU"/>
        </w:rPr>
        <w:t>Обсяги наданих послуг можуть бути зменшені залежно від реального фінансування видатків.</w:t>
      </w:r>
    </w:p>
    <w:p w14:paraId="1117BE96" w14:textId="77777777" w:rsidR="00313BFD" w:rsidRPr="00313BFD" w:rsidRDefault="00313BFD" w:rsidP="00313BFD">
      <w:pPr>
        <w:widowControl w:val="0"/>
        <w:autoSpaceDE w:val="0"/>
        <w:autoSpaceDN w:val="0"/>
        <w:adjustRightInd w:val="0"/>
        <w:spacing w:after="0" w:line="240" w:lineRule="auto"/>
        <w:ind w:firstLine="567"/>
        <w:jc w:val="both"/>
        <w:rPr>
          <w:rFonts w:ascii="Times New Roman" w:eastAsia="Arial" w:hAnsi="Times New Roman" w:cs="Times New Roman"/>
          <w:color w:val="000000"/>
          <w:sz w:val="24"/>
          <w:szCs w:val="24"/>
          <w:lang w:val="uk-UA" w:eastAsia="ru-RU"/>
        </w:rPr>
      </w:pPr>
      <w:r w:rsidRPr="00313BFD">
        <w:rPr>
          <w:rFonts w:ascii="Times New Roman" w:eastAsia="Calibri" w:hAnsi="Times New Roman" w:cs="Times New Roman"/>
          <w:color w:val="000000"/>
          <w:sz w:val="24"/>
          <w:szCs w:val="24"/>
          <w:lang w:val="uk-UA"/>
        </w:rPr>
        <w:t xml:space="preserve">3. </w:t>
      </w:r>
      <w:r w:rsidRPr="00313BFD">
        <w:rPr>
          <w:rFonts w:ascii="Times New Roman" w:eastAsia="Times New Roman" w:hAnsi="Times New Roman" w:cs="Times New Roman"/>
          <w:color w:val="000000"/>
          <w:sz w:val="24"/>
          <w:szCs w:val="24"/>
          <w:lang w:val="uk-UA" w:eastAsia="uk-UA"/>
        </w:rPr>
        <w:t xml:space="preserve">Виконавець/надавач послуг за власні кошти, забезпечує працівників спецодягом, взуттям, засобами індивідуального захисту та забезпечує дотримання </w:t>
      </w:r>
      <w:r w:rsidRPr="00313BFD">
        <w:rPr>
          <w:rFonts w:ascii="Times New Roman" w:eastAsia="Calibri" w:hAnsi="Times New Roman" w:cs="Times New Roman"/>
          <w:color w:val="000000"/>
          <w:sz w:val="24"/>
          <w:szCs w:val="24"/>
          <w:lang w:val="uk-UA"/>
        </w:rPr>
        <w:t>Правил пожежної безпеки в Україні та інших нормативних документів з охорони праці працівниками, під час здійснення поточного ремонту.</w:t>
      </w:r>
    </w:p>
    <w:p w14:paraId="56F72D86" w14:textId="3F2A80E0" w:rsidR="00313BFD" w:rsidRPr="00313BFD" w:rsidRDefault="00313BFD" w:rsidP="00313BFD">
      <w:pPr>
        <w:spacing w:after="0" w:line="240" w:lineRule="auto"/>
        <w:ind w:firstLine="567"/>
        <w:jc w:val="both"/>
        <w:rPr>
          <w:rFonts w:ascii="Times New Roman" w:eastAsia="Times New Roman" w:hAnsi="Times New Roman" w:cs="Times New Roman"/>
          <w:color w:val="000000"/>
          <w:sz w:val="24"/>
          <w:szCs w:val="24"/>
          <w:lang w:val="uk-UA" w:eastAsia="uk-UA"/>
        </w:rPr>
      </w:pPr>
      <w:r w:rsidRPr="00313BFD">
        <w:rPr>
          <w:rFonts w:ascii="Times New Roman" w:eastAsia="Calibri" w:hAnsi="Times New Roman" w:cs="Times New Roman"/>
          <w:b/>
          <w:bCs/>
          <w:iCs/>
          <w:color w:val="000000"/>
          <w:sz w:val="24"/>
          <w:szCs w:val="24"/>
          <w:lang w:val="uk-UA"/>
        </w:rPr>
        <w:t xml:space="preserve">4. </w:t>
      </w:r>
      <w:r w:rsidRPr="00313BFD">
        <w:rPr>
          <w:rFonts w:ascii="Times New Roman" w:eastAsia="Times New Roman" w:hAnsi="Times New Roman" w:cs="Times New Roman"/>
          <w:b/>
          <w:color w:val="000000"/>
          <w:sz w:val="24"/>
          <w:szCs w:val="24"/>
          <w:lang w:val="uk-UA" w:eastAsia="uk-UA"/>
        </w:rPr>
        <w:t>Цінова пропозиція надається у вигляді кошторисної документації</w:t>
      </w:r>
      <w:r w:rsidRPr="00313BFD">
        <w:rPr>
          <w:rFonts w:ascii="Times New Roman" w:eastAsia="Times New Roman" w:hAnsi="Times New Roman" w:cs="Times New Roman"/>
          <w:color w:val="000000"/>
          <w:sz w:val="24"/>
          <w:szCs w:val="24"/>
          <w:lang w:val="uk-UA" w:eastAsia="uk-UA"/>
        </w:rPr>
        <w:t xml:space="preserve">, через електронну систему закупівель, у програмному комплексі АВК 5 не пізніше </w:t>
      </w:r>
      <w:r w:rsidRPr="00313BFD">
        <w:rPr>
          <w:rFonts w:ascii="Times New Roman" w:eastAsia="Times New Roman" w:hAnsi="Times New Roman" w:cs="Times New Roman"/>
          <w:b/>
          <w:color w:val="000000"/>
          <w:sz w:val="24"/>
          <w:szCs w:val="24"/>
          <w:lang w:val="uk-UA" w:eastAsia="uk-UA"/>
        </w:rPr>
        <w:t>версії 3.9.1</w:t>
      </w:r>
      <w:r w:rsidRPr="00313BFD">
        <w:rPr>
          <w:rFonts w:ascii="Times New Roman" w:eastAsia="Times New Roman" w:hAnsi="Times New Roman" w:cs="Times New Roman"/>
          <w:color w:val="FF0000"/>
          <w:sz w:val="24"/>
          <w:szCs w:val="24"/>
          <w:lang w:val="uk-UA" w:eastAsia="uk-UA"/>
        </w:rPr>
        <w:t xml:space="preserve"> </w:t>
      </w:r>
      <w:r w:rsidRPr="00313BFD">
        <w:rPr>
          <w:rFonts w:ascii="Times New Roman" w:eastAsia="Times New Roman" w:hAnsi="Times New Roman" w:cs="Times New Roman"/>
          <w:color w:val="000000"/>
          <w:sz w:val="24"/>
          <w:szCs w:val="24"/>
          <w:lang w:val="uk-UA" w:eastAsia="uk-UA"/>
        </w:rPr>
        <w:t xml:space="preserve">(з урахуванням останніх змін до державних будівельних норм і правил України), </w:t>
      </w:r>
      <w:r w:rsidRPr="00313BFD">
        <w:rPr>
          <w:rFonts w:ascii="Times New Roman" w:eastAsia="Times New Roman" w:hAnsi="Times New Roman" w:cs="Times New Roman"/>
          <w:b/>
          <w:bCs/>
          <w:color w:val="000000"/>
          <w:sz w:val="24"/>
          <w:szCs w:val="24"/>
          <w:lang w:val="uk-UA" w:eastAsia="uk-UA"/>
        </w:rPr>
        <w:t>у форматі PDF</w:t>
      </w:r>
      <w:r w:rsidRPr="00313BFD">
        <w:rPr>
          <w:rFonts w:ascii="Times New Roman" w:eastAsia="Times New Roman" w:hAnsi="Times New Roman" w:cs="Times New Roman"/>
          <w:color w:val="000000"/>
          <w:sz w:val="24"/>
          <w:szCs w:val="24"/>
          <w:lang w:val="uk-UA" w:eastAsia="uk-UA"/>
        </w:rPr>
        <w:t xml:space="preserve"> або у програмному комплексі, який взаємодіє з ним в частині передачі кошторисної документації. Кошторисна документація складається згідно з наказом Мінрегіону від 25.06.2021 № 162 «Деякі питання ціноутворення у будівництві», зареєстрованого в Міністерстві юстиції України </w:t>
      </w:r>
      <w:r w:rsidRPr="00313BFD">
        <w:rPr>
          <w:rFonts w:ascii="Times New Roman" w:eastAsia="Times New Roman" w:hAnsi="Times New Roman" w:cs="Times New Roman"/>
          <w:color w:val="000000"/>
          <w:sz w:val="24"/>
          <w:szCs w:val="24"/>
          <w:lang w:val="uk-UA" w:eastAsia="uk-UA"/>
        </w:rPr>
        <w:lastRenderedPageBreak/>
        <w:t xml:space="preserve">17.09.2021за № 1225/36847 та Кошторисних норм України «Настанова з визначення вартості будівництва», затверджених наказом Міністерства регіонального розвитку України від 01.11.2021 № 281. </w:t>
      </w:r>
    </w:p>
    <w:p w14:paraId="639A4DE3" w14:textId="77777777" w:rsidR="00313BFD" w:rsidRPr="00313BFD" w:rsidRDefault="00313BFD" w:rsidP="00313BFD">
      <w:pPr>
        <w:spacing w:after="0" w:line="240" w:lineRule="auto"/>
        <w:ind w:firstLine="567"/>
        <w:jc w:val="both"/>
        <w:rPr>
          <w:rFonts w:ascii="Times New Roman" w:eastAsia="Times New Roman" w:hAnsi="Times New Roman" w:cs="Times New Roman"/>
          <w:color w:val="000000"/>
          <w:sz w:val="24"/>
          <w:szCs w:val="24"/>
          <w:lang w:val="uk-UA" w:eastAsia="uk-UA"/>
        </w:rPr>
      </w:pPr>
      <w:r w:rsidRPr="00313BFD">
        <w:rPr>
          <w:rFonts w:ascii="Times New Roman" w:eastAsia="Times New Roman" w:hAnsi="Times New Roman" w:cs="Times New Roman"/>
          <w:color w:val="000000"/>
          <w:sz w:val="24"/>
          <w:szCs w:val="24"/>
          <w:lang w:val="uk-UA" w:eastAsia="uk-UA"/>
        </w:rPr>
        <w:t>У складі кошторисної документації надаються:</w:t>
      </w:r>
    </w:p>
    <w:p w14:paraId="31AADFFF"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bookmarkStart w:id="2" w:name="_Hlk143616362"/>
      <w:r w:rsidRPr="00313BFD">
        <w:rPr>
          <w:rFonts w:ascii="Times New Roman" w:eastAsia="TimesNewRomanPSMT" w:hAnsi="Times New Roman" w:cs="Times New Roman"/>
          <w:b/>
          <w:sz w:val="24"/>
          <w:szCs w:val="24"/>
          <w:lang w:val="uk-UA"/>
        </w:rPr>
        <w:t>- договірна ціна (тверда);</w:t>
      </w:r>
    </w:p>
    <w:p w14:paraId="03600E03"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NewRomanPSMT" w:hAnsi="Times New Roman" w:cs="Times New Roman"/>
          <w:b/>
          <w:sz w:val="24"/>
          <w:szCs w:val="24"/>
          <w:lang w:val="uk-UA"/>
        </w:rPr>
        <w:t xml:space="preserve"> локальні кошториси:</w:t>
      </w:r>
    </w:p>
    <w:p w14:paraId="17062A70"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NewRomanPSMT" w:hAnsi="Times New Roman" w:cs="Times New Roman"/>
          <w:b/>
          <w:sz w:val="24"/>
          <w:szCs w:val="24"/>
          <w:lang w:val="uk-UA"/>
        </w:rPr>
        <w:t>- локальний кошторис № 1;</w:t>
      </w:r>
    </w:p>
    <w:p w14:paraId="6296B7A5"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NewRomanPSMT" w:hAnsi="Times New Roman" w:cs="Times New Roman"/>
          <w:b/>
          <w:sz w:val="24"/>
          <w:szCs w:val="24"/>
          <w:lang w:val="uk-UA"/>
        </w:rPr>
        <w:t>- локальний кошторис № 2;</w:t>
      </w:r>
    </w:p>
    <w:p w14:paraId="4B100E2E"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NewRomanPSMT" w:hAnsi="Times New Roman" w:cs="Times New Roman"/>
          <w:b/>
          <w:sz w:val="24"/>
          <w:szCs w:val="24"/>
          <w:lang w:val="uk-UA"/>
        </w:rPr>
        <w:t>- зведений кошторисний розрахунок;</w:t>
      </w:r>
    </w:p>
    <w:p w14:paraId="41FCE15D" w14:textId="77777777" w:rsidR="00313BFD" w:rsidRPr="00313BFD" w:rsidRDefault="00313BFD" w:rsidP="00313BFD">
      <w:pPr>
        <w:spacing w:after="0" w:line="240" w:lineRule="auto"/>
        <w:ind w:firstLine="567"/>
        <w:rPr>
          <w:rFonts w:ascii="Times New Roman" w:eastAsia="Yu Mincho Light" w:hAnsi="Times New Roman" w:cs="Times New Roman"/>
          <w:b/>
          <w:color w:val="000000"/>
          <w:sz w:val="24"/>
          <w:szCs w:val="24"/>
          <w:lang w:val="uk-UA" w:eastAsia="ru-RU"/>
        </w:rPr>
      </w:pPr>
      <w:r w:rsidRPr="00313BFD">
        <w:rPr>
          <w:rFonts w:ascii="Times New Roman" w:eastAsia="TimesNewRomanPSMT" w:hAnsi="Times New Roman" w:cs="Times New Roman"/>
          <w:b/>
          <w:sz w:val="24"/>
          <w:szCs w:val="24"/>
          <w:lang w:val="uk-UA"/>
        </w:rPr>
        <w:t>- в</w:t>
      </w:r>
      <w:r w:rsidRPr="00313BFD">
        <w:rPr>
          <w:rFonts w:ascii="Times New Roman" w:eastAsia="Yu Mincho Light" w:hAnsi="Times New Roman" w:cs="Times New Roman"/>
          <w:b/>
          <w:color w:val="000000"/>
          <w:sz w:val="24"/>
          <w:szCs w:val="24"/>
          <w:lang w:val="uk-UA" w:eastAsia="ru-RU"/>
        </w:rPr>
        <w:t>ідомість ресурсів до локального кошторису;</w:t>
      </w:r>
    </w:p>
    <w:p w14:paraId="1D5E80C8"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NewRomanPSMT" w:hAnsi="Times New Roman" w:cs="Times New Roman"/>
          <w:b/>
          <w:sz w:val="24"/>
          <w:szCs w:val="24"/>
          <w:lang w:val="uk-UA"/>
        </w:rPr>
        <w:t xml:space="preserve"> дефектні акти:</w:t>
      </w:r>
    </w:p>
    <w:p w14:paraId="4D7F43E2"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NewRomanPSMT" w:hAnsi="Times New Roman" w:cs="Times New Roman"/>
          <w:b/>
          <w:sz w:val="24"/>
          <w:szCs w:val="24"/>
          <w:lang w:val="uk-UA"/>
        </w:rPr>
        <w:t>- дефектний акт № 1;</w:t>
      </w:r>
    </w:p>
    <w:p w14:paraId="265C1D07"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NewRomanPSMT" w:hAnsi="Times New Roman" w:cs="Times New Roman"/>
          <w:b/>
          <w:sz w:val="24"/>
          <w:szCs w:val="24"/>
          <w:lang w:val="uk-UA"/>
        </w:rPr>
        <w:t>- дефектний акт № 2;</w:t>
      </w:r>
    </w:p>
    <w:p w14:paraId="36D26CE9" w14:textId="77777777" w:rsidR="00313BFD" w:rsidRPr="00313BFD" w:rsidRDefault="00313BFD" w:rsidP="00313BFD">
      <w:pPr>
        <w:spacing w:after="0" w:line="240" w:lineRule="auto"/>
        <w:ind w:firstLine="567"/>
        <w:rPr>
          <w:rFonts w:ascii="Times New Roman" w:eastAsia="TimesNewRomanPSMT" w:hAnsi="Times New Roman" w:cs="Times New Roman"/>
          <w:b/>
          <w:sz w:val="24"/>
          <w:szCs w:val="24"/>
          <w:lang w:val="uk-UA"/>
        </w:rPr>
      </w:pPr>
      <w:r w:rsidRPr="00313BFD">
        <w:rPr>
          <w:rFonts w:ascii="Times New Roman" w:eastAsia="Times New Roman" w:hAnsi="Times New Roman" w:cs="Times New Roman"/>
          <w:b/>
          <w:sz w:val="24"/>
          <w:szCs w:val="24"/>
          <w:lang w:val="uk-UA" w:eastAsia="ru-RU"/>
        </w:rPr>
        <w:t>- календарний графік.</w:t>
      </w:r>
    </w:p>
    <w:bookmarkEnd w:id="2"/>
    <w:p w14:paraId="41A8F88B" w14:textId="77777777" w:rsidR="00313BFD" w:rsidRPr="00313BFD" w:rsidRDefault="00313BFD" w:rsidP="00313BFD">
      <w:pPr>
        <w:spacing w:after="0" w:line="240" w:lineRule="auto"/>
        <w:ind w:firstLine="567"/>
        <w:jc w:val="both"/>
        <w:rPr>
          <w:rFonts w:ascii="Times New Roman" w:eastAsia="Arial" w:hAnsi="Times New Roman" w:cs="Times New Roman"/>
          <w:b/>
          <w:bCs/>
          <w:color w:val="000000"/>
          <w:sz w:val="24"/>
          <w:szCs w:val="24"/>
          <w:lang w:val="uk-UA" w:eastAsia="ru-RU"/>
        </w:rPr>
      </w:pPr>
      <w:r w:rsidRPr="00313BFD">
        <w:rPr>
          <w:rFonts w:ascii="Times New Roman" w:eastAsia="Arial" w:hAnsi="Times New Roman" w:cs="Times New Roman"/>
          <w:b/>
          <w:bCs/>
          <w:color w:val="000000"/>
          <w:sz w:val="24"/>
          <w:szCs w:val="24"/>
          <w:lang w:val="uk-UA" w:eastAsia="ru-RU"/>
        </w:rPr>
        <w:t>Кошторисна документація, що надається у складі тендерної пропозиції, обов’язково повинна бути підписана сертифікованим кошторисником.</w:t>
      </w:r>
    </w:p>
    <w:p w14:paraId="0A53B46E" w14:textId="77777777" w:rsidR="00313BFD" w:rsidRPr="00313BFD" w:rsidRDefault="00313BFD" w:rsidP="00313BFD">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313BFD">
        <w:rPr>
          <w:rFonts w:ascii="Times New Roman" w:eastAsia="Times New Roman" w:hAnsi="Times New Roman" w:cs="Times New Roman"/>
          <w:color w:val="000000"/>
          <w:sz w:val="24"/>
          <w:szCs w:val="24"/>
          <w:lang w:val="uk-UA" w:eastAsia="uk-UA"/>
        </w:rPr>
        <w:t xml:space="preserve">Ціна повинна бути сформована з урахуванням усіх витрат виконавця/надавача послуг, а саме: транспортних витрат, вартості будівельних матеріалів, послуг пов’язаних з їх доставкою/розвантаженням, сплатою податків і зборів, витратами на відрядження працівників тощо. </w:t>
      </w:r>
      <w:r w:rsidRPr="00313BFD">
        <w:rPr>
          <w:rFonts w:ascii="Times New Roman" w:eastAsia="Times New Roman" w:hAnsi="Times New Roman" w:cs="Times New Roman"/>
          <w:b/>
          <w:color w:val="000000"/>
          <w:sz w:val="24"/>
          <w:szCs w:val="24"/>
          <w:lang w:val="uk-UA" w:eastAsia="uk-UA"/>
        </w:rPr>
        <w:t>Такі ресурси, як електроенергія та вода – виключати із кошторисного розрахунку</w:t>
      </w:r>
      <w:r w:rsidRPr="00313BFD">
        <w:rPr>
          <w:rFonts w:ascii="Times New Roman" w:eastAsia="Times New Roman" w:hAnsi="Times New Roman" w:cs="Times New Roman"/>
          <w:color w:val="000000"/>
          <w:sz w:val="24"/>
          <w:szCs w:val="24"/>
          <w:lang w:val="uk-UA" w:eastAsia="uk-UA"/>
        </w:rPr>
        <w:t xml:space="preserve">. </w:t>
      </w:r>
    </w:p>
    <w:p w14:paraId="483DA1D3" w14:textId="77777777" w:rsidR="00313BFD" w:rsidRPr="00313BFD" w:rsidRDefault="00313BFD" w:rsidP="00313BFD">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313BFD">
        <w:rPr>
          <w:rFonts w:ascii="Times New Roman" w:eastAsia="Calibri" w:hAnsi="Times New Roman" w:cs="Times New Roman"/>
          <w:bCs/>
          <w:iCs/>
          <w:color w:val="000000"/>
          <w:sz w:val="24"/>
          <w:szCs w:val="24"/>
          <w:lang w:val="uk-UA"/>
        </w:rPr>
        <w:t xml:space="preserve">5. </w:t>
      </w:r>
      <w:r w:rsidRPr="00313BFD">
        <w:rPr>
          <w:rFonts w:ascii="Times New Roman" w:eastAsia="Times New Roman" w:hAnsi="Times New Roman" w:cs="Times New Roman"/>
          <w:color w:val="000000"/>
          <w:sz w:val="24"/>
          <w:szCs w:val="24"/>
          <w:lang w:val="uk-UA" w:eastAsia="uk-UA"/>
        </w:rPr>
        <w:t xml:space="preserve">Розрахунок прибутку, адміністративних та загальновиробничих витрат, заробітної плати робітників здійснюється відповідно до замовлених видів послуг на підставі </w:t>
      </w:r>
      <w:bookmarkStart w:id="3" w:name="_Hlk175567402"/>
      <w:r w:rsidRPr="00313BFD">
        <w:rPr>
          <w:rFonts w:ascii="Times New Roman" w:eastAsia="Times New Roman" w:hAnsi="Times New Roman" w:cs="Times New Roman"/>
          <w:color w:val="000000"/>
          <w:sz w:val="24"/>
          <w:szCs w:val="24"/>
          <w:lang w:val="uk-UA" w:eastAsia="uk-UA"/>
        </w:rPr>
        <w:t>Кошторисних норм України «Настанова з визначення вартості будівництва», затверджених наказом Міністерства регіонального розвитку України від 01.11.2021 № 281.</w:t>
      </w:r>
      <w:bookmarkEnd w:id="3"/>
    </w:p>
    <w:p w14:paraId="7F75E886" w14:textId="77777777" w:rsidR="00313BFD" w:rsidRPr="00313BFD" w:rsidRDefault="00313BFD" w:rsidP="00313BFD">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313BFD">
        <w:rPr>
          <w:rFonts w:ascii="Times New Roman" w:eastAsia="Times New Roman" w:hAnsi="Times New Roman" w:cs="Times New Roman"/>
          <w:color w:val="000000"/>
          <w:sz w:val="24"/>
          <w:szCs w:val="24"/>
          <w:lang w:val="uk-UA" w:eastAsia="uk-UA"/>
        </w:rPr>
        <w:t xml:space="preserve">Урахувати кошти на заробітну плату в розмірі – </w:t>
      </w:r>
      <w:r w:rsidRPr="00313BFD">
        <w:rPr>
          <w:rFonts w:ascii="Times New Roman" w:eastAsia="Times New Roman" w:hAnsi="Times New Roman" w:cs="Times New Roman"/>
          <w:b/>
          <w:color w:val="000000"/>
          <w:sz w:val="24"/>
          <w:szCs w:val="24"/>
          <w:lang w:val="uk-UA" w:eastAsia="uk-UA"/>
        </w:rPr>
        <w:t>13707,89</w:t>
      </w:r>
      <w:r w:rsidRPr="00313BFD">
        <w:rPr>
          <w:rFonts w:ascii="Times New Roman" w:eastAsia="Times New Roman" w:hAnsi="Times New Roman" w:cs="Times New Roman"/>
          <w:color w:val="FF0000"/>
          <w:sz w:val="24"/>
          <w:szCs w:val="24"/>
          <w:lang w:val="uk-UA" w:eastAsia="uk-UA"/>
        </w:rPr>
        <w:t xml:space="preserve"> </w:t>
      </w:r>
      <w:r w:rsidRPr="00313BFD">
        <w:rPr>
          <w:rFonts w:ascii="Times New Roman" w:eastAsia="Times New Roman" w:hAnsi="Times New Roman" w:cs="Times New Roman"/>
          <w:color w:val="000000"/>
          <w:sz w:val="24"/>
          <w:szCs w:val="24"/>
          <w:lang w:val="uk-UA" w:eastAsia="uk-UA"/>
        </w:rPr>
        <w:t>грн, що відповідає середньому розряду складності робіт у будівництві 3,8 при виконанні робіт у звичайних умовах.</w:t>
      </w:r>
    </w:p>
    <w:p w14:paraId="69666AD1" w14:textId="77777777" w:rsidR="00313BFD" w:rsidRPr="00313BFD" w:rsidRDefault="00313BFD" w:rsidP="00313BFD">
      <w:pPr>
        <w:spacing w:after="0" w:line="240" w:lineRule="auto"/>
        <w:ind w:firstLine="567"/>
        <w:jc w:val="both"/>
        <w:rPr>
          <w:rFonts w:ascii="Times New Roman" w:eastAsia="Arial" w:hAnsi="Times New Roman" w:cs="Times New Roman"/>
          <w:color w:val="000000"/>
          <w:sz w:val="24"/>
          <w:szCs w:val="24"/>
          <w:lang w:val="uk-UA" w:eastAsia="ru-RU"/>
        </w:rPr>
      </w:pPr>
      <w:r w:rsidRPr="00313BFD">
        <w:rPr>
          <w:rFonts w:ascii="Times New Roman" w:eastAsia="Arial" w:hAnsi="Times New Roman" w:cs="Times New Roman"/>
          <w:color w:val="000000"/>
          <w:sz w:val="24"/>
          <w:szCs w:val="24"/>
          <w:lang w:val="uk-UA" w:eastAsia="ru-RU"/>
        </w:rPr>
        <w:t>Після закінчення поточного ремонту виконавець/надавач послуг передає замовнику акти-приймання наданих послуг форми КБ-2в, довідку про вартість наданих послуг форми         КБ-3в та підсумкову відомість ресурсів на фактично надані послуги з урахуванням вимог зазначених у договорі.</w:t>
      </w:r>
    </w:p>
    <w:p w14:paraId="191CC3CC" w14:textId="77777777" w:rsidR="00313BFD" w:rsidRPr="00313BFD" w:rsidRDefault="00313BFD" w:rsidP="00313BFD">
      <w:pPr>
        <w:widowControl w:val="0"/>
        <w:spacing w:after="0" w:line="240" w:lineRule="auto"/>
        <w:ind w:firstLine="567"/>
        <w:jc w:val="both"/>
        <w:rPr>
          <w:rFonts w:ascii="Times New Roman" w:eastAsia="Calibri" w:hAnsi="Times New Roman" w:cs="Times New Roman"/>
          <w:b/>
          <w:color w:val="000000"/>
          <w:sz w:val="24"/>
          <w:szCs w:val="24"/>
          <w:lang w:val="uk-UA"/>
        </w:rPr>
      </w:pPr>
      <w:r w:rsidRPr="00313BFD">
        <w:rPr>
          <w:rFonts w:ascii="Times New Roman" w:eastAsia="Calibri" w:hAnsi="Times New Roman" w:cs="Times New Roman"/>
          <w:color w:val="000000"/>
          <w:sz w:val="24"/>
          <w:szCs w:val="24"/>
          <w:lang w:val="uk-UA"/>
        </w:rPr>
        <w:t>6.</w:t>
      </w:r>
      <w:r w:rsidRPr="00313BFD">
        <w:rPr>
          <w:rFonts w:ascii="Times New Roman" w:eastAsia="Calibri" w:hAnsi="Times New Roman" w:cs="Times New Roman"/>
          <w:b/>
          <w:color w:val="000000"/>
          <w:sz w:val="24"/>
          <w:szCs w:val="24"/>
          <w:lang w:val="uk-UA"/>
        </w:rPr>
        <w:t xml:space="preserve"> Під час здійснення поточного ремонту виконавець/надавач послуг повинен використовувати тільки якісні сертифіковані матеріали та вироби, погоджені із замовником.</w:t>
      </w:r>
    </w:p>
    <w:p w14:paraId="7F9023D9" w14:textId="77777777" w:rsidR="00313BFD" w:rsidRPr="00313BFD" w:rsidRDefault="00313BFD" w:rsidP="00313BFD">
      <w:pPr>
        <w:widowControl w:val="0"/>
        <w:autoSpaceDE w:val="0"/>
        <w:autoSpaceDN w:val="0"/>
        <w:adjustRightInd w:val="0"/>
        <w:spacing w:after="0" w:line="240" w:lineRule="auto"/>
        <w:ind w:firstLine="567"/>
        <w:jc w:val="both"/>
        <w:rPr>
          <w:rFonts w:ascii="Times New Roman" w:eastAsia="Calibri" w:hAnsi="Times New Roman" w:cs="Times New Roman"/>
          <w:bCs/>
          <w:iCs/>
          <w:color w:val="000000"/>
          <w:sz w:val="24"/>
          <w:szCs w:val="24"/>
          <w:lang w:val="uk-UA"/>
        </w:rPr>
      </w:pPr>
      <w:r w:rsidRPr="00313BFD">
        <w:rPr>
          <w:rFonts w:ascii="Times New Roman" w:eastAsia="Calibri" w:hAnsi="Times New Roman" w:cs="Times New Roman"/>
          <w:color w:val="000000"/>
          <w:sz w:val="24"/>
          <w:szCs w:val="24"/>
          <w:lang w:val="uk-UA"/>
        </w:rPr>
        <w:t>7. Поточний ремонт здійснюється</w:t>
      </w:r>
      <w:r w:rsidRPr="00313BFD">
        <w:rPr>
          <w:rFonts w:ascii="Times New Roman" w:eastAsia="Calibri" w:hAnsi="Times New Roman" w:cs="Times New Roman"/>
          <w:bCs/>
          <w:iCs/>
          <w:color w:val="000000"/>
          <w:sz w:val="24"/>
          <w:szCs w:val="24"/>
          <w:lang w:val="uk-UA"/>
        </w:rPr>
        <w:t xml:space="preserve"> відповідно до графіка роботи об’єкта замовника, з обов’язковим попереднім наданням усієї необхідної інформації для допуску працівників.</w:t>
      </w:r>
    </w:p>
    <w:p w14:paraId="57BC4B9E" w14:textId="77777777" w:rsidR="00313BFD" w:rsidRPr="00313BFD" w:rsidRDefault="00313BFD" w:rsidP="00313BF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313BFD">
        <w:rPr>
          <w:rFonts w:ascii="Times New Roman" w:eastAsia="Calibri" w:hAnsi="Times New Roman" w:cs="Times New Roman"/>
          <w:color w:val="000000"/>
          <w:sz w:val="24"/>
          <w:szCs w:val="24"/>
          <w:lang w:val="uk-UA"/>
        </w:rPr>
        <w:t xml:space="preserve">8. </w:t>
      </w:r>
      <w:r w:rsidRPr="00313BFD">
        <w:rPr>
          <w:rFonts w:ascii="Times New Roman" w:eastAsia="Calibri" w:hAnsi="Times New Roman" w:cs="Times New Roman"/>
          <w:color w:val="000000"/>
          <w:sz w:val="24"/>
          <w:szCs w:val="24"/>
          <w:lang w:val="ru-RU"/>
        </w:rPr>
        <w:t>Якщо в процесі проведення поточного ремонту пошкоджено частину будівлі, яка не підлягала ремонту, виконавець/надавач послуг ремонтує пошкоджену частину протягом                             3 (трьох) календарних днів</w:t>
      </w:r>
      <w:r w:rsidRPr="00313BFD">
        <w:rPr>
          <w:rFonts w:ascii="Times New Roman" w:eastAsia="Calibri" w:hAnsi="Times New Roman" w:cs="Times New Roman"/>
          <w:color w:val="000000"/>
          <w:sz w:val="24"/>
          <w:szCs w:val="24"/>
          <w:lang w:val="uk-UA"/>
        </w:rPr>
        <w:t>,</w:t>
      </w:r>
      <w:r w:rsidRPr="00313BFD">
        <w:rPr>
          <w:rFonts w:ascii="Times New Roman" w:eastAsia="Calibri" w:hAnsi="Times New Roman" w:cs="Times New Roman"/>
          <w:color w:val="000000"/>
          <w:sz w:val="24"/>
          <w:szCs w:val="24"/>
          <w:lang w:val="ru-RU"/>
        </w:rPr>
        <w:t xml:space="preserve"> за власні кошти.</w:t>
      </w:r>
    </w:p>
    <w:p w14:paraId="6DADDC1D" w14:textId="77777777" w:rsidR="00313BFD" w:rsidRPr="00313BFD" w:rsidRDefault="00313BFD" w:rsidP="00313BF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313BFD">
        <w:rPr>
          <w:rFonts w:ascii="Times New Roman" w:eastAsia="Calibri" w:hAnsi="Times New Roman" w:cs="Times New Roman"/>
          <w:color w:val="000000"/>
          <w:sz w:val="24"/>
          <w:szCs w:val="24"/>
          <w:lang w:val="uk-UA"/>
        </w:rPr>
        <w:t>9. З</w:t>
      </w:r>
      <w:r w:rsidRPr="00313BFD">
        <w:rPr>
          <w:rFonts w:ascii="Times New Roman" w:eastAsia="Calibri" w:hAnsi="Times New Roman" w:cs="Times New Roman"/>
          <w:color w:val="000000"/>
          <w:sz w:val="24"/>
          <w:szCs w:val="24"/>
          <w:lang w:val="ru-RU"/>
        </w:rPr>
        <w:t>авезення</w:t>
      </w:r>
      <w:r w:rsidRPr="00313BFD">
        <w:rPr>
          <w:rFonts w:ascii="Times New Roman" w:eastAsia="Calibri" w:hAnsi="Times New Roman" w:cs="Times New Roman"/>
          <w:color w:val="000000"/>
          <w:sz w:val="24"/>
          <w:szCs w:val="24"/>
          <w:lang w:val="uk-UA"/>
        </w:rPr>
        <w:t xml:space="preserve"> будівельних </w:t>
      </w:r>
      <w:r w:rsidRPr="00313BFD">
        <w:rPr>
          <w:rFonts w:ascii="Times New Roman" w:eastAsia="Calibri" w:hAnsi="Times New Roman" w:cs="Times New Roman"/>
          <w:color w:val="000000"/>
          <w:sz w:val="24"/>
          <w:szCs w:val="24"/>
          <w:lang w:val="ru-RU"/>
        </w:rPr>
        <w:t>матеріалів та вивіз демонтованого будівельного сміття здійснюється автотранспортом виконавця/надавача послуг</w:t>
      </w:r>
      <w:r w:rsidRPr="00313BFD">
        <w:rPr>
          <w:rFonts w:ascii="Times New Roman" w:eastAsia="Calibri" w:hAnsi="Times New Roman" w:cs="Times New Roman"/>
          <w:color w:val="000000"/>
          <w:sz w:val="24"/>
          <w:szCs w:val="24"/>
          <w:lang w:val="uk-UA"/>
        </w:rPr>
        <w:t>,</w:t>
      </w:r>
      <w:r w:rsidRPr="00313BFD">
        <w:rPr>
          <w:rFonts w:ascii="Times New Roman" w:eastAsia="Calibri" w:hAnsi="Times New Roman" w:cs="Times New Roman"/>
          <w:color w:val="000000"/>
          <w:sz w:val="24"/>
          <w:szCs w:val="24"/>
          <w:lang w:val="ru-RU"/>
        </w:rPr>
        <w:t xml:space="preserve"> без проміжного складування на території установи.</w:t>
      </w:r>
    </w:p>
    <w:p w14:paraId="41E23E12" w14:textId="77777777" w:rsidR="00313BFD" w:rsidRPr="00313BFD" w:rsidRDefault="00313BFD" w:rsidP="00313BFD">
      <w:pPr>
        <w:spacing w:after="0" w:line="240" w:lineRule="auto"/>
        <w:ind w:firstLine="709"/>
        <w:jc w:val="center"/>
        <w:rPr>
          <w:rFonts w:ascii="Times New Roman" w:eastAsia="Calibri" w:hAnsi="Times New Roman" w:cs="Times New Roman"/>
          <w:b/>
          <w:color w:val="000000"/>
          <w:sz w:val="24"/>
          <w:szCs w:val="24"/>
          <w:lang w:val="uk-UA"/>
        </w:rPr>
      </w:pPr>
      <w:r w:rsidRPr="00313BFD">
        <w:rPr>
          <w:rFonts w:ascii="Times New Roman" w:eastAsia="Calibri" w:hAnsi="Times New Roman" w:cs="Times New Roman"/>
          <w:b/>
          <w:color w:val="000000"/>
          <w:sz w:val="24"/>
          <w:szCs w:val="24"/>
          <w:lang w:val="uk-UA"/>
        </w:rPr>
        <w:t>Розділ І</w:t>
      </w:r>
      <w:r w:rsidRPr="00313BFD">
        <w:rPr>
          <w:rFonts w:ascii="Times New Roman" w:eastAsia="Calibri" w:hAnsi="Times New Roman" w:cs="Times New Roman"/>
          <w:b/>
          <w:color w:val="000000"/>
          <w:sz w:val="24"/>
          <w:szCs w:val="24"/>
        </w:rPr>
        <w:t>I</w:t>
      </w:r>
      <w:r w:rsidRPr="00313BFD">
        <w:rPr>
          <w:rFonts w:ascii="Times New Roman" w:eastAsia="Calibri" w:hAnsi="Times New Roman" w:cs="Times New Roman"/>
          <w:b/>
          <w:color w:val="000000"/>
          <w:sz w:val="24"/>
          <w:szCs w:val="24"/>
          <w:lang w:val="uk-UA"/>
        </w:rPr>
        <w:t>. Склад послуг з поточного ремонту</w:t>
      </w:r>
    </w:p>
    <w:p w14:paraId="1F7403FF" w14:textId="77777777" w:rsidR="00313BFD" w:rsidRPr="00313BFD" w:rsidRDefault="00313BFD" w:rsidP="00313BFD">
      <w:pPr>
        <w:spacing w:after="0" w:line="240" w:lineRule="auto"/>
        <w:jc w:val="center"/>
        <w:rPr>
          <w:rFonts w:ascii="Times New Roman" w:eastAsia="Calibri" w:hAnsi="Times New Roman" w:cs="Times New Roman"/>
          <w:b/>
          <w:color w:val="000000"/>
          <w:sz w:val="24"/>
          <w:szCs w:val="24"/>
          <w:lang w:val="uk-UA"/>
        </w:rPr>
      </w:pPr>
      <w:r w:rsidRPr="00313BFD">
        <w:rPr>
          <w:rFonts w:ascii="Times New Roman" w:eastAsia="Calibri" w:hAnsi="Times New Roman" w:cs="Times New Roman"/>
          <w:b/>
          <w:color w:val="000000"/>
          <w:sz w:val="24"/>
          <w:szCs w:val="24"/>
          <w:lang w:val="uk-UA"/>
        </w:rPr>
        <w:t>Технічна специфікація</w:t>
      </w:r>
    </w:p>
    <w:p w14:paraId="40C9FDBE" w14:textId="77777777" w:rsidR="00313BFD" w:rsidRPr="00313BFD" w:rsidRDefault="00313BFD" w:rsidP="00313BFD">
      <w:pPr>
        <w:spacing w:after="0" w:line="240" w:lineRule="auto"/>
        <w:jc w:val="center"/>
        <w:rPr>
          <w:rFonts w:ascii="Times New Roman" w:eastAsia="Calibri" w:hAnsi="Times New Roman" w:cs="Times New Roman"/>
          <w:b/>
          <w:color w:val="000000"/>
          <w:sz w:val="24"/>
          <w:szCs w:val="24"/>
          <w:lang w:val="uk-UA"/>
        </w:rPr>
      </w:pPr>
      <w:r w:rsidRPr="00313BFD">
        <w:rPr>
          <w:rFonts w:ascii="Times New Roman" w:eastAsia="Calibri" w:hAnsi="Times New Roman" w:cs="Times New Roman"/>
          <w:b/>
          <w:color w:val="000000"/>
          <w:sz w:val="24"/>
          <w:szCs w:val="24"/>
          <w:lang w:val="uk-UA"/>
        </w:rPr>
        <w:t xml:space="preserve">                                                                                                                           ТАБЛИЦЯ 1.</w:t>
      </w:r>
    </w:p>
    <w:tbl>
      <w:tblPr>
        <w:tblW w:w="87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89"/>
        <w:gridCol w:w="5249"/>
        <w:gridCol w:w="1418"/>
        <w:gridCol w:w="1419"/>
      </w:tblGrid>
      <w:tr w:rsidR="00313BFD" w:rsidRPr="00313BFD" w14:paraId="3BC68AC3"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20182D0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3BFD">
              <w:rPr>
                <w:rFonts w:ascii="Times New Roman" w:eastAsia="Times New Roman" w:hAnsi="Times New Roman" w:cs="Times New Roman"/>
                <w:b/>
                <w:spacing w:val="-3"/>
                <w:sz w:val="24"/>
                <w:szCs w:val="24"/>
                <w:lang w:val="uk-UA"/>
              </w:rPr>
              <w:t>№</w:t>
            </w:r>
          </w:p>
          <w:p w14:paraId="5A843890"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z w:val="24"/>
                <w:szCs w:val="24"/>
              </w:rPr>
            </w:pPr>
            <w:r w:rsidRPr="00313BFD">
              <w:rPr>
                <w:rFonts w:ascii="Times New Roman" w:eastAsia="Times New Roman" w:hAnsi="Times New Roman" w:cs="Times New Roman"/>
                <w:b/>
                <w:spacing w:val="-3"/>
                <w:sz w:val="24"/>
                <w:szCs w:val="24"/>
                <w:lang w:val="uk-UA"/>
              </w:rPr>
              <w:t>з/п</w:t>
            </w:r>
          </w:p>
        </w:tc>
        <w:tc>
          <w:tcPr>
            <w:tcW w:w="5249" w:type="dxa"/>
            <w:tcBorders>
              <w:top w:val="single" w:sz="8" w:space="0" w:color="auto"/>
              <w:left w:val="single" w:sz="8" w:space="0" w:color="auto"/>
              <w:bottom w:val="single" w:sz="8" w:space="0" w:color="auto"/>
              <w:right w:val="single" w:sz="8" w:space="0" w:color="auto"/>
            </w:tcBorders>
            <w:vAlign w:val="center"/>
          </w:tcPr>
          <w:p w14:paraId="1D7AD00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pacing w:val="-3"/>
                <w:sz w:val="24"/>
                <w:szCs w:val="24"/>
                <w:lang w:val="uk-UA"/>
              </w:rPr>
            </w:pPr>
          </w:p>
          <w:p w14:paraId="0B8C06C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z w:val="24"/>
                <w:szCs w:val="24"/>
              </w:rPr>
            </w:pPr>
            <w:r w:rsidRPr="00313BFD">
              <w:rPr>
                <w:rFonts w:ascii="Times New Roman" w:eastAsia="Times New Roman" w:hAnsi="Times New Roman" w:cs="Times New Roman"/>
                <w:b/>
                <w:spacing w:val="-3"/>
                <w:sz w:val="24"/>
                <w:szCs w:val="24"/>
                <w:lang w:val="uk-UA"/>
              </w:rPr>
              <w:t>Найменування робіт і витрат</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5EC861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3BFD">
              <w:rPr>
                <w:rFonts w:ascii="Times New Roman" w:eastAsia="Times New Roman" w:hAnsi="Times New Roman" w:cs="Times New Roman"/>
                <w:b/>
                <w:spacing w:val="-3"/>
                <w:sz w:val="24"/>
                <w:szCs w:val="24"/>
                <w:lang w:val="uk-UA"/>
              </w:rPr>
              <w:t>Одиниця</w:t>
            </w:r>
          </w:p>
          <w:p w14:paraId="2DDFED2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z w:val="24"/>
                <w:szCs w:val="24"/>
              </w:rPr>
            </w:pPr>
            <w:r w:rsidRPr="00313BFD">
              <w:rPr>
                <w:rFonts w:ascii="Times New Roman" w:eastAsia="Times New Roman" w:hAnsi="Times New Roman" w:cs="Times New Roman"/>
                <w:b/>
                <w:spacing w:val="-3"/>
                <w:sz w:val="24"/>
                <w:szCs w:val="24"/>
                <w:lang w:val="uk-UA"/>
              </w:rPr>
              <w:t>виміру</w:t>
            </w:r>
          </w:p>
        </w:tc>
        <w:tc>
          <w:tcPr>
            <w:tcW w:w="1419" w:type="dxa"/>
            <w:tcBorders>
              <w:top w:val="single" w:sz="8" w:space="0" w:color="auto"/>
              <w:left w:val="single" w:sz="8" w:space="0" w:color="auto"/>
              <w:bottom w:val="single" w:sz="8" w:space="0" w:color="auto"/>
              <w:right w:val="single" w:sz="8" w:space="0" w:color="auto"/>
            </w:tcBorders>
            <w:vAlign w:val="center"/>
            <w:hideMark/>
          </w:tcPr>
          <w:p w14:paraId="0298D240"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z w:val="24"/>
                <w:szCs w:val="24"/>
              </w:rPr>
            </w:pPr>
            <w:r w:rsidRPr="00313BFD">
              <w:rPr>
                <w:rFonts w:ascii="Times New Roman" w:eastAsia="Times New Roman" w:hAnsi="Times New Roman" w:cs="Times New Roman"/>
                <w:b/>
                <w:spacing w:val="-3"/>
                <w:sz w:val="24"/>
                <w:szCs w:val="24"/>
                <w:lang w:val="uk-UA"/>
              </w:rPr>
              <w:t>Кількість</w:t>
            </w:r>
          </w:p>
        </w:tc>
      </w:tr>
      <w:tr w:rsidR="00313BFD" w:rsidRPr="00313BFD" w14:paraId="313BA8E5"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4AC62672"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z w:val="24"/>
                <w:szCs w:val="24"/>
              </w:rPr>
            </w:pPr>
            <w:r w:rsidRPr="00313BFD">
              <w:rPr>
                <w:rFonts w:ascii="Times New Roman" w:eastAsia="Times New Roman" w:hAnsi="Times New Roman" w:cs="Times New Roman"/>
                <w:spacing w:val="-3"/>
                <w:sz w:val="24"/>
                <w:szCs w:val="24"/>
                <w:lang w:val="uk-UA"/>
              </w:rPr>
              <w:t>1</w:t>
            </w:r>
          </w:p>
        </w:tc>
        <w:tc>
          <w:tcPr>
            <w:tcW w:w="5249" w:type="dxa"/>
            <w:tcBorders>
              <w:top w:val="single" w:sz="8" w:space="0" w:color="auto"/>
              <w:left w:val="single" w:sz="8" w:space="0" w:color="auto"/>
              <w:bottom w:val="single" w:sz="8" w:space="0" w:color="auto"/>
              <w:right w:val="single" w:sz="8" w:space="0" w:color="auto"/>
            </w:tcBorders>
            <w:vAlign w:val="center"/>
            <w:hideMark/>
          </w:tcPr>
          <w:p w14:paraId="2EBDB87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z w:val="24"/>
                <w:szCs w:val="24"/>
              </w:rPr>
            </w:pPr>
            <w:r w:rsidRPr="00313BFD">
              <w:rPr>
                <w:rFonts w:ascii="Times New Roman" w:eastAsia="Times New Roman" w:hAnsi="Times New Roman" w:cs="Times New Roman"/>
                <w:spacing w:val="-3"/>
                <w:sz w:val="24"/>
                <w:szCs w:val="24"/>
                <w:lang w:val="uk-UA"/>
              </w:rPr>
              <w:t>2</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F5A4090"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z w:val="24"/>
                <w:szCs w:val="24"/>
              </w:rPr>
            </w:pPr>
            <w:r w:rsidRPr="00313BFD">
              <w:rPr>
                <w:rFonts w:ascii="Times New Roman" w:eastAsia="Times New Roman" w:hAnsi="Times New Roman" w:cs="Times New Roman"/>
                <w:spacing w:val="-3"/>
                <w:sz w:val="24"/>
                <w:szCs w:val="24"/>
                <w:lang w:val="uk-UA"/>
              </w:rPr>
              <w:t>3</w:t>
            </w:r>
          </w:p>
        </w:tc>
        <w:tc>
          <w:tcPr>
            <w:tcW w:w="1419" w:type="dxa"/>
            <w:tcBorders>
              <w:top w:val="single" w:sz="8" w:space="0" w:color="auto"/>
              <w:left w:val="single" w:sz="8" w:space="0" w:color="auto"/>
              <w:bottom w:val="single" w:sz="8" w:space="0" w:color="auto"/>
              <w:right w:val="single" w:sz="8" w:space="0" w:color="auto"/>
            </w:tcBorders>
            <w:vAlign w:val="center"/>
            <w:hideMark/>
          </w:tcPr>
          <w:p w14:paraId="046BA8E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z w:val="24"/>
                <w:szCs w:val="24"/>
              </w:rPr>
            </w:pPr>
            <w:r w:rsidRPr="00313BFD">
              <w:rPr>
                <w:rFonts w:ascii="Times New Roman" w:eastAsia="Times New Roman" w:hAnsi="Times New Roman" w:cs="Times New Roman"/>
                <w:spacing w:val="-3"/>
                <w:sz w:val="24"/>
                <w:szCs w:val="24"/>
                <w:lang w:val="uk-UA"/>
              </w:rPr>
              <w:t>4</w:t>
            </w:r>
          </w:p>
        </w:tc>
      </w:tr>
      <w:tr w:rsidR="00313BFD" w:rsidRPr="00313BFD" w14:paraId="7E6D2F3D"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58CB202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039D2C2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3BFD">
              <w:rPr>
                <w:rFonts w:ascii="Times New Roman" w:eastAsia="Times New Roman" w:hAnsi="Times New Roman" w:cs="Times New Roman"/>
                <w:b/>
                <w:spacing w:val="-3"/>
                <w:sz w:val="24"/>
                <w:szCs w:val="24"/>
                <w:lang w:val="uk-UA"/>
              </w:rPr>
              <w:t>Дефектний акт № 1</w:t>
            </w:r>
          </w:p>
        </w:tc>
        <w:tc>
          <w:tcPr>
            <w:tcW w:w="1418" w:type="dxa"/>
            <w:tcBorders>
              <w:top w:val="single" w:sz="8" w:space="0" w:color="auto"/>
              <w:left w:val="single" w:sz="8" w:space="0" w:color="auto"/>
              <w:bottom w:val="single" w:sz="8" w:space="0" w:color="auto"/>
              <w:right w:val="single" w:sz="8" w:space="0" w:color="auto"/>
            </w:tcBorders>
            <w:vAlign w:val="center"/>
          </w:tcPr>
          <w:p w14:paraId="3FB449B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tcPr>
          <w:p w14:paraId="027C87A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r>
      <w:tr w:rsidR="00313BFD" w:rsidRPr="00313BFD" w14:paraId="1A6E363C"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3DBA36FE"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2BDC742F"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3BFD">
              <w:rPr>
                <w:rFonts w:ascii="Times New Roman" w:eastAsia="Times New Roman" w:hAnsi="Times New Roman" w:cs="Times New Roman"/>
                <w:b/>
                <w:spacing w:val="-3"/>
                <w:sz w:val="24"/>
                <w:szCs w:val="24"/>
                <w:lang w:val="ru-RU"/>
              </w:rPr>
              <w:t>7</w:t>
            </w:r>
            <w:r w:rsidRPr="00313BFD">
              <w:rPr>
                <w:rFonts w:ascii="Times New Roman" w:eastAsia="Times New Roman" w:hAnsi="Times New Roman" w:cs="Times New Roman"/>
                <w:b/>
                <w:spacing w:val="-3"/>
                <w:sz w:val="24"/>
                <w:szCs w:val="24"/>
                <w:lang w:val="uk-UA"/>
              </w:rPr>
              <w:t xml:space="preserve"> поверх (СОП)</w:t>
            </w:r>
          </w:p>
        </w:tc>
        <w:tc>
          <w:tcPr>
            <w:tcW w:w="1418" w:type="dxa"/>
            <w:tcBorders>
              <w:top w:val="single" w:sz="8" w:space="0" w:color="auto"/>
              <w:left w:val="single" w:sz="8" w:space="0" w:color="auto"/>
              <w:bottom w:val="single" w:sz="8" w:space="0" w:color="auto"/>
              <w:right w:val="single" w:sz="8" w:space="0" w:color="auto"/>
            </w:tcBorders>
            <w:vAlign w:val="center"/>
          </w:tcPr>
          <w:p w14:paraId="4361F49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tcPr>
          <w:p w14:paraId="1FF1CDB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r>
      <w:tr w:rsidR="00313BFD" w:rsidRPr="00313BFD" w14:paraId="1B231071"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123513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w:t>
            </w:r>
          </w:p>
        </w:tc>
        <w:tc>
          <w:tcPr>
            <w:tcW w:w="5249" w:type="dxa"/>
            <w:tcBorders>
              <w:top w:val="single" w:sz="8" w:space="0" w:color="auto"/>
              <w:left w:val="single" w:sz="8" w:space="0" w:color="auto"/>
              <w:bottom w:val="single" w:sz="8" w:space="0" w:color="auto"/>
              <w:right w:val="single" w:sz="8" w:space="0" w:color="auto"/>
            </w:tcBorders>
          </w:tcPr>
          <w:p w14:paraId="12EFBEBE"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Знімання шпалер простих та поліпшених</w:t>
            </w:r>
          </w:p>
        </w:tc>
        <w:tc>
          <w:tcPr>
            <w:tcW w:w="1418" w:type="dxa"/>
            <w:tcBorders>
              <w:top w:val="single" w:sz="8" w:space="0" w:color="auto"/>
              <w:left w:val="single" w:sz="8" w:space="0" w:color="auto"/>
              <w:bottom w:val="single" w:sz="8" w:space="0" w:color="auto"/>
              <w:right w:val="single" w:sz="8" w:space="0" w:color="auto"/>
            </w:tcBorders>
          </w:tcPr>
          <w:p w14:paraId="127539FF"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363E9D3D"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381</w:t>
            </w:r>
          </w:p>
        </w:tc>
      </w:tr>
      <w:tr w:rsidR="00313BFD" w:rsidRPr="00313BFD" w14:paraId="1A426C9B"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2B3A8C6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w:t>
            </w:r>
          </w:p>
        </w:tc>
        <w:tc>
          <w:tcPr>
            <w:tcW w:w="5249" w:type="dxa"/>
            <w:tcBorders>
              <w:top w:val="single" w:sz="8" w:space="0" w:color="auto"/>
              <w:left w:val="single" w:sz="8" w:space="0" w:color="auto"/>
              <w:bottom w:val="single" w:sz="8" w:space="0" w:color="auto"/>
              <w:right w:val="single" w:sz="8" w:space="0" w:color="auto"/>
            </w:tcBorders>
          </w:tcPr>
          <w:p w14:paraId="00282A1A"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Відбивання штукатурки по цеглі та бетону зі стін та стель,  площа відбивання в одному місці до 5 м2</w:t>
            </w:r>
          </w:p>
        </w:tc>
        <w:tc>
          <w:tcPr>
            <w:tcW w:w="1418" w:type="dxa"/>
            <w:tcBorders>
              <w:top w:val="single" w:sz="8" w:space="0" w:color="auto"/>
              <w:left w:val="single" w:sz="8" w:space="0" w:color="auto"/>
              <w:bottom w:val="single" w:sz="8" w:space="0" w:color="auto"/>
              <w:right w:val="single" w:sz="8" w:space="0" w:color="auto"/>
            </w:tcBorders>
          </w:tcPr>
          <w:p w14:paraId="1FE3D82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02E80632"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9,9</w:t>
            </w:r>
          </w:p>
        </w:tc>
      </w:tr>
      <w:tr w:rsidR="00313BFD" w:rsidRPr="00313BFD" w14:paraId="73DB9128"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014D31E2"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w:t>
            </w:r>
          </w:p>
        </w:tc>
        <w:tc>
          <w:tcPr>
            <w:tcW w:w="5249" w:type="dxa"/>
            <w:tcBorders>
              <w:top w:val="single" w:sz="8" w:space="0" w:color="auto"/>
              <w:left w:val="single" w:sz="8" w:space="0" w:color="auto"/>
              <w:bottom w:val="single" w:sz="8" w:space="0" w:color="auto"/>
              <w:right w:val="single" w:sz="8" w:space="0" w:color="auto"/>
            </w:tcBorders>
          </w:tcPr>
          <w:p w14:paraId="097F5EBB"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Улаштування обшивки стін гіпсокартонними плитами [фальшстіни] по металевому каркасу</w:t>
            </w:r>
          </w:p>
        </w:tc>
        <w:tc>
          <w:tcPr>
            <w:tcW w:w="1418" w:type="dxa"/>
            <w:tcBorders>
              <w:top w:val="single" w:sz="8" w:space="0" w:color="auto"/>
              <w:left w:val="single" w:sz="8" w:space="0" w:color="auto"/>
              <w:bottom w:val="single" w:sz="8" w:space="0" w:color="auto"/>
              <w:right w:val="single" w:sz="8" w:space="0" w:color="auto"/>
            </w:tcBorders>
          </w:tcPr>
          <w:p w14:paraId="7661E52D"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4A1F25D"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10,72</w:t>
            </w:r>
          </w:p>
        </w:tc>
      </w:tr>
      <w:tr w:rsidR="00313BFD" w:rsidRPr="00313BFD" w14:paraId="1D48E751"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495C8E4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4</w:t>
            </w:r>
          </w:p>
        </w:tc>
        <w:tc>
          <w:tcPr>
            <w:tcW w:w="5249" w:type="dxa"/>
            <w:tcBorders>
              <w:top w:val="single" w:sz="8" w:space="0" w:color="auto"/>
              <w:left w:val="single" w:sz="8" w:space="0" w:color="auto"/>
              <w:bottom w:val="single" w:sz="8" w:space="0" w:color="auto"/>
              <w:right w:val="single" w:sz="8" w:space="0" w:color="auto"/>
            </w:tcBorders>
          </w:tcPr>
          <w:p w14:paraId="7ECB6FF1"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Установлення перфорованих штукатурних кутиків</w:t>
            </w:r>
          </w:p>
        </w:tc>
        <w:tc>
          <w:tcPr>
            <w:tcW w:w="1418" w:type="dxa"/>
            <w:tcBorders>
              <w:top w:val="single" w:sz="8" w:space="0" w:color="auto"/>
              <w:left w:val="single" w:sz="8" w:space="0" w:color="auto"/>
              <w:bottom w:val="single" w:sz="8" w:space="0" w:color="auto"/>
              <w:right w:val="single" w:sz="8" w:space="0" w:color="auto"/>
            </w:tcBorders>
          </w:tcPr>
          <w:p w14:paraId="5D92603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53812A8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30</w:t>
            </w:r>
          </w:p>
        </w:tc>
      </w:tr>
      <w:tr w:rsidR="00313BFD" w:rsidRPr="00313BFD" w14:paraId="764C7E67"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0DECE58"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5</w:t>
            </w:r>
          </w:p>
        </w:tc>
        <w:tc>
          <w:tcPr>
            <w:tcW w:w="5249" w:type="dxa"/>
            <w:tcBorders>
              <w:top w:val="single" w:sz="8" w:space="0" w:color="auto"/>
              <w:left w:val="single" w:sz="8" w:space="0" w:color="auto"/>
              <w:bottom w:val="single" w:sz="8" w:space="0" w:color="auto"/>
              <w:right w:val="single" w:sz="8" w:space="0" w:color="auto"/>
            </w:tcBorders>
          </w:tcPr>
          <w:p w14:paraId="4E9EB71F"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стін розчином із</w:t>
            </w:r>
          </w:p>
          <w:p w14:paraId="39E40018"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7AE47EC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2AE0348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381</w:t>
            </w:r>
          </w:p>
        </w:tc>
      </w:tr>
      <w:tr w:rsidR="00313BFD" w:rsidRPr="00313BFD" w14:paraId="1E2F7B67"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6F9A2150"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6</w:t>
            </w:r>
          </w:p>
        </w:tc>
        <w:tc>
          <w:tcPr>
            <w:tcW w:w="5249" w:type="dxa"/>
            <w:tcBorders>
              <w:top w:val="single" w:sz="8" w:space="0" w:color="auto"/>
              <w:left w:val="single" w:sz="8" w:space="0" w:color="auto"/>
              <w:bottom w:val="single" w:sz="8" w:space="0" w:color="auto"/>
              <w:right w:val="single" w:sz="8" w:space="0" w:color="auto"/>
            </w:tcBorders>
          </w:tcPr>
          <w:p w14:paraId="06FCE97C"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Оббивання поверхонь стін ізоляційним матеріалом (склосіткою)</w:t>
            </w:r>
          </w:p>
        </w:tc>
        <w:tc>
          <w:tcPr>
            <w:tcW w:w="1418" w:type="dxa"/>
            <w:tcBorders>
              <w:top w:val="single" w:sz="8" w:space="0" w:color="auto"/>
              <w:left w:val="single" w:sz="8" w:space="0" w:color="auto"/>
              <w:bottom w:val="single" w:sz="8" w:space="0" w:color="auto"/>
              <w:right w:val="single" w:sz="8" w:space="0" w:color="auto"/>
            </w:tcBorders>
          </w:tcPr>
          <w:p w14:paraId="2F95F16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65B78A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381</w:t>
            </w:r>
          </w:p>
        </w:tc>
      </w:tr>
      <w:tr w:rsidR="00313BFD" w:rsidRPr="00313BFD" w14:paraId="674267E6"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E9DD9C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7</w:t>
            </w:r>
          </w:p>
        </w:tc>
        <w:tc>
          <w:tcPr>
            <w:tcW w:w="5249" w:type="dxa"/>
            <w:tcBorders>
              <w:top w:val="single" w:sz="8" w:space="0" w:color="auto"/>
              <w:left w:val="single" w:sz="8" w:space="0" w:color="auto"/>
              <w:bottom w:val="single" w:sz="8" w:space="0" w:color="auto"/>
              <w:right w:val="single" w:sz="8" w:space="0" w:color="auto"/>
            </w:tcBorders>
          </w:tcPr>
          <w:p w14:paraId="28B7E249"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стін розчином із</w:t>
            </w:r>
          </w:p>
          <w:p w14:paraId="3170D932"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на кожний шар</w:t>
            </w:r>
          </w:p>
          <w:p w14:paraId="5149225D"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товщиною 0,5 мм додавати або вилучати (+3мм до 4мм)</w:t>
            </w:r>
          </w:p>
        </w:tc>
        <w:tc>
          <w:tcPr>
            <w:tcW w:w="1418" w:type="dxa"/>
            <w:tcBorders>
              <w:top w:val="single" w:sz="8" w:space="0" w:color="auto"/>
              <w:left w:val="single" w:sz="8" w:space="0" w:color="auto"/>
              <w:bottom w:val="single" w:sz="8" w:space="0" w:color="auto"/>
              <w:right w:val="single" w:sz="8" w:space="0" w:color="auto"/>
            </w:tcBorders>
          </w:tcPr>
          <w:p w14:paraId="7DB8236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1C32E330"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381</w:t>
            </w:r>
          </w:p>
        </w:tc>
      </w:tr>
      <w:tr w:rsidR="00313BFD" w:rsidRPr="00313BFD" w14:paraId="431BD4C6"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7998DCF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w:t>
            </w:r>
          </w:p>
        </w:tc>
        <w:tc>
          <w:tcPr>
            <w:tcW w:w="5249" w:type="dxa"/>
            <w:tcBorders>
              <w:top w:val="single" w:sz="8" w:space="0" w:color="auto"/>
              <w:left w:val="single" w:sz="8" w:space="0" w:color="auto"/>
              <w:bottom w:val="single" w:sz="8" w:space="0" w:color="auto"/>
              <w:right w:val="single" w:sz="8" w:space="0" w:color="auto"/>
            </w:tcBorders>
          </w:tcPr>
          <w:p w14:paraId="7862A81A"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стін розчином із</w:t>
            </w:r>
          </w:p>
          <w:p w14:paraId="7BD7F7AF"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b/>
                <w:spacing w:val="-3"/>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2745F9B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4289FF8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391</w:t>
            </w:r>
          </w:p>
        </w:tc>
      </w:tr>
      <w:tr w:rsidR="00313BFD" w:rsidRPr="00313BFD" w14:paraId="24719F05"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DBE92C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9</w:t>
            </w:r>
          </w:p>
        </w:tc>
        <w:tc>
          <w:tcPr>
            <w:tcW w:w="5249" w:type="dxa"/>
            <w:tcBorders>
              <w:top w:val="single" w:sz="8" w:space="0" w:color="auto"/>
              <w:left w:val="single" w:sz="8" w:space="0" w:color="auto"/>
              <w:bottom w:val="single" w:sz="8" w:space="0" w:color="auto"/>
              <w:right w:val="single" w:sz="8" w:space="0" w:color="auto"/>
            </w:tcBorders>
          </w:tcPr>
          <w:p w14:paraId="33110CB8"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стін розчином із</w:t>
            </w:r>
          </w:p>
          <w:p w14:paraId="3021CC6E"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на кожний шар</w:t>
            </w:r>
          </w:p>
          <w:p w14:paraId="1BAC6CC8"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товщиною 0,5 мм додавати або вилучати (+1мм до 2мм)</w:t>
            </w:r>
          </w:p>
        </w:tc>
        <w:tc>
          <w:tcPr>
            <w:tcW w:w="1418" w:type="dxa"/>
            <w:tcBorders>
              <w:top w:val="single" w:sz="8" w:space="0" w:color="auto"/>
              <w:left w:val="single" w:sz="8" w:space="0" w:color="auto"/>
              <w:bottom w:val="single" w:sz="8" w:space="0" w:color="auto"/>
              <w:right w:val="single" w:sz="8" w:space="0" w:color="auto"/>
            </w:tcBorders>
          </w:tcPr>
          <w:p w14:paraId="40D5FFCF"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6CC3892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391</w:t>
            </w:r>
          </w:p>
        </w:tc>
      </w:tr>
      <w:tr w:rsidR="00313BFD" w:rsidRPr="00313BFD" w14:paraId="5D525CE7"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35EE546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w:t>
            </w:r>
          </w:p>
        </w:tc>
        <w:tc>
          <w:tcPr>
            <w:tcW w:w="5249" w:type="dxa"/>
            <w:tcBorders>
              <w:top w:val="single" w:sz="8" w:space="0" w:color="auto"/>
              <w:left w:val="single" w:sz="8" w:space="0" w:color="auto"/>
              <w:bottom w:val="single" w:sz="8" w:space="0" w:color="auto"/>
              <w:right w:val="single" w:sz="8" w:space="0" w:color="auto"/>
            </w:tcBorders>
          </w:tcPr>
          <w:p w14:paraId="132938EF"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Поліпшене фарбування полівінілацетатними</w:t>
            </w:r>
          </w:p>
          <w:p w14:paraId="2F79D4CF"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водоемульсійними сумішами стін по збірних 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tcPr>
          <w:p w14:paraId="6FE5D49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5F19014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391</w:t>
            </w:r>
          </w:p>
        </w:tc>
      </w:tr>
      <w:tr w:rsidR="00313BFD" w:rsidRPr="00313BFD" w14:paraId="06B47EE4"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3BC2E388"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11</w:t>
            </w:r>
          </w:p>
        </w:tc>
        <w:tc>
          <w:tcPr>
            <w:tcW w:w="5249" w:type="dxa"/>
            <w:tcBorders>
              <w:top w:val="single" w:sz="8" w:space="0" w:color="auto"/>
              <w:left w:val="single" w:sz="8" w:space="0" w:color="auto"/>
              <w:bottom w:val="single" w:sz="8" w:space="0" w:color="auto"/>
              <w:right w:val="single" w:sz="8" w:space="0" w:color="auto"/>
            </w:tcBorders>
          </w:tcPr>
          <w:p w14:paraId="3E9FBB89"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Улаштування пластикових грат вентиляційних та</w:t>
            </w:r>
          </w:p>
          <w:p w14:paraId="10EA5C8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ревізійних дверцят</w:t>
            </w:r>
          </w:p>
        </w:tc>
        <w:tc>
          <w:tcPr>
            <w:tcW w:w="1418" w:type="dxa"/>
            <w:tcBorders>
              <w:top w:val="single" w:sz="8" w:space="0" w:color="auto"/>
              <w:left w:val="single" w:sz="8" w:space="0" w:color="auto"/>
              <w:bottom w:val="single" w:sz="8" w:space="0" w:color="auto"/>
              <w:right w:val="single" w:sz="8" w:space="0" w:color="auto"/>
            </w:tcBorders>
          </w:tcPr>
          <w:p w14:paraId="09EC4DC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виріб</w:t>
            </w:r>
          </w:p>
        </w:tc>
        <w:tc>
          <w:tcPr>
            <w:tcW w:w="1419" w:type="dxa"/>
            <w:tcBorders>
              <w:top w:val="single" w:sz="8" w:space="0" w:color="auto"/>
              <w:left w:val="single" w:sz="8" w:space="0" w:color="auto"/>
              <w:bottom w:val="single" w:sz="8" w:space="0" w:color="auto"/>
              <w:right w:val="single" w:sz="8" w:space="0" w:color="auto"/>
            </w:tcBorders>
          </w:tcPr>
          <w:p w14:paraId="4970C7F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7</w:t>
            </w:r>
          </w:p>
        </w:tc>
      </w:tr>
      <w:tr w:rsidR="00313BFD" w:rsidRPr="00313BFD" w14:paraId="5159D063"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5574A5B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12</w:t>
            </w:r>
          </w:p>
        </w:tc>
        <w:tc>
          <w:tcPr>
            <w:tcW w:w="5249" w:type="dxa"/>
            <w:tcBorders>
              <w:top w:val="single" w:sz="8" w:space="0" w:color="auto"/>
              <w:left w:val="single" w:sz="8" w:space="0" w:color="auto"/>
              <w:bottom w:val="single" w:sz="8" w:space="0" w:color="auto"/>
              <w:right w:val="single" w:sz="8" w:space="0" w:color="auto"/>
            </w:tcBorders>
          </w:tcPr>
          <w:p w14:paraId="7706B38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Розбирання дерев'яних плінтусів</w:t>
            </w:r>
          </w:p>
        </w:tc>
        <w:tc>
          <w:tcPr>
            <w:tcW w:w="1418" w:type="dxa"/>
            <w:tcBorders>
              <w:top w:val="single" w:sz="8" w:space="0" w:color="auto"/>
              <w:left w:val="single" w:sz="8" w:space="0" w:color="auto"/>
              <w:bottom w:val="single" w:sz="8" w:space="0" w:color="auto"/>
              <w:right w:val="single" w:sz="8" w:space="0" w:color="auto"/>
            </w:tcBorders>
          </w:tcPr>
          <w:p w14:paraId="5723000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74C554F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141,2</w:t>
            </w:r>
          </w:p>
        </w:tc>
      </w:tr>
      <w:tr w:rsidR="00313BFD" w:rsidRPr="00313BFD" w14:paraId="649C6E42"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7D9C509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13</w:t>
            </w:r>
          </w:p>
        </w:tc>
        <w:tc>
          <w:tcPr>
            <w:tcW w:w="5249" w:type="dxa"/>
            <w:tcBorders>
              <w:top w:val="single" w:sz="8" w:space="0" w:color="auto"/>
              <w:left w:val="single" w:sz="8" w:space="0" w:color="auto"/>
              <w:bottom w:val="single" w:sz="8" w:space="0" w:color="auto"/>
              <w:right w:val="single" w:sz="8" w:space="0" w:color="auto"/>
            </w:tcBorders>
          </w:tcPr>
          <w:p w14:paraId="70CC768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Розбирання покриттів підлог з лінолеуму та реліну</w:t>
            </w:r>
          </w:p>
        </w:tc>
        <w:tc>
          <w:tcPr>
            <w:tcW w:w="1418" w:type="dxa"/>
            <w:tcBorders>
              <w:top w:val="single" w:sz="8" w:space="0" w:color="auto"/>
              <w:left w:val="single" w:sz="8" w:space="0" w:color="auto"/>
              <w:bottom w:val="single" w:sz="8" w:space="0" w:color="auto"/>
              <w:right w:val="single" w:sz="8" w:space="0" w:color="auto"/>
            </w:tcBorders>
          </w:tcPr>
          <w:p w14:paraId="6EEC634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7DA957D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108,4</w:t>
            </w:r>
          </w:p>
        </w:tc>
      </w:tr>
      <w:tr w:rsidR="00313BFD" w:rsidRPr="00313BFD" w14:paraId="0033EB09"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603EC400"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14</w:t>
            </w:r>
          </w:p>
        </w:tc>
        <w:tc>
          <w:tcPr>
            <w:tcW w:w="5249" w:type="dxa"/>
            <w:tcBorders>
              <w:top w:val="single" w:sz="8" w:space="0" w:color="auto"/>
              <w:left w:val="single" w:sz="8" w:space="0" w:color="auto"/>
              <w:bottom w:val="single" w:sz="8" w:space="0" w:color="auto"/>
              <w:right w:val="single" w:sz="8" w:space="0" w:color="auto"/>
            </w:tcBorders>
          </w:tcPr>
          <w:p w14:paraId="62F20EA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Розбирання цементних покриттів підлог</w:t>
            </w:r>
          </w:p>
        </w:tc>
        <w:tc>
          <w:tcPr>
            <w:tcW w:w="1418" w:type="dxa"/>
            <w:tcBorders>
              <w:top w:val="single" w:sz="8" w:space="0" w:color="auto"/>
              <w:left w:val="single" w:sz="8" w:space="0" w:color="auto"/>
              <w:bottom w:val="single" w:sz="8" w:space="0" w:color="auto"/>
              <w:right w:val="single" w:sz="8" w:space="0" w:color="auto"/>
            </w:tcBorders>
          </w:tcPr>
          <w:p w14:paraId="7B29615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7D88B27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108,4</w:t>
            </w:r>
          </w:p>
        </w:tc>
      </w:tr>
      <w:tr w:rsidR="00313BFD" w:rsidRPr="00313BFD" w14:paraId="042002CC"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62CC5D5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15</w:t>
            </w:r>
          </w:p>
        </w:tc>
        <w:tc>
          <w:tcPr>
            <w:tcW w:w="5249" w:type="dxa"/>
            <w:tcBorders>
              <w:top w:val="single" w:sz="8" w:space="0" w:color="auto"/>
              <w:left w:val="single" w:sz="8" w:space="0" w:color="auto"/>
              <w:bottom w:val="single" w:sz="8" w:space="0" w:color="auto"/>
              <w:right w:val="single" w:sz="8" w:space="0" w:color="auto"/>
            </w:tcBorders>
          </w:tcPr>
          <w:p w14:paraId="552668E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Грунтування поверхні підлог за 1 раз бетоноконтактом</w:t>
            </w:r>
          </w:p>
        </w:tc>
        <w:tc>
          <w:tcPr>
            <w:tcW w:w="1418" w:type="dxa"/>
            <w:tcBorders>
              <w:top w:val="single" w:sz="8" w:space="0" w:color="auto"/>
              <w:left w:val="single" w:sz="8" w:space="0" w:color="auto"/>
              <w:bottom w:val="single" w:sz="8" w:space="0" w:color="auto"/>
              <w:right w:val="single" w:sz="8" w:space="0" w:color="auto"/>
            </w:tcBorders>
          </w:tcPr>
          <w:p w14:paraId="3D92CC38"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43B14E92"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108,4</w:t>
            </w:r>
          </w:p>
        </w:tc>
      </w:tr>
      <w:tr w:rsidR="00313BFD" w:rsidRPr="00313BFD" w14:paraId="4E536CAE"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5B17F1B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16</w:t>
            </w:r>
          </w:p>
        </w:tc>
        <w:tc>
          <w:tcPr>
            <w:tcW w:w="5249" w:type="dxa"/>
            <w:tcBorders>
              <w:top w:val="single" w:sz="8" w:space="0" w:color="auto"/>
              <w:left w:val="single" w:sz="8" w:space="0" w:color="auto"/>
              <w:bottom w:val="single" w:sz="8" w:space="0" w:color="auto"/>
              <w:right w:val="single" w:sz="8" w:space="0" w:color="auto"/>
            </w:tcBorders>
          </w:tcPr>
          <w:p w14:paraId="40A12717"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Улаштування цементної стяжки товщиною 20 мм по</w:t>
            </w:r>
          </w:p>
          <w:p w14:paraId="016571E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бетонній основі площею понад 20 м2</w:t>
            </w:r>
          </w:p>
        </w:tc>
        <w:tc>
          <w:tcPr>
            <w:tcW w:w="1418" w:type="dxa"/>
            <w:tcBorders>
              <w:top w:val="single" w:sz="8" w:space="0" w:color="auto"/>
              <w:left w:val="single" w:sz="8" w:space="0" w:color="auto"/>
              <w:bottom w:val="single" w:sz="8" w:space="0" w:color="auto"/>
              <w:right w:val="single" w:sz="8" w:space="0" w:color="auto"/>
            </w:tcBorders>
          </w:tcPr>
          <w:p w14:paraId="2BCE740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A45AEE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108,4</w:t>
            </w:r>
          </w:p>
        </w:tc>
      </w:tr>
      <w:tr w:rsidR="00313BFD" w:rsidRPr="00313BFD" w14:paraId="4FB90522"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717D3D7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17</w:t>
            </w:r>
          </w:p>
        </w:tc>
        <w:tc>
          <w:tcPr>
            <w:tcW w:w="5249" w:type="dxa"/>
            <w:tcBorders>
              <w:top w:val="single" w:sz="8" w:space="0" w:color="auto"/>
              <w:left w:val="single" w:sz="8" w:space="0" w:color="auto"/>
              <w:bottom w:val="single" w:sz="8" w:space="0" w:color="auto"/>
              <w:right w:val="single" w:sz="8" w:space="0" w:color="auto"/>
            </w:tcBorders>
          </w:tcPr>
          <w:p w14:paraId="6CABF61D"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На кожні 5 мм (+20мм до 40мм) зміни товщини шару цементної стяжки додавати або виключати</w:t>
            </w:r>
          </w:p>
        </w:tc>
        <w:tc>
          <w:tcPr>
            <w:tcW w:w="1418" w:type="dxa"/>
            <w:tcBorders>
              <w:top w:val="single" w:sz="8" w:space="0" w:color="auto"/>
              <w:left w:val="single" w:sz="8" w:space="0" w:color="auto"/>
              <w:bottom w:val="single" w:sz="8" w:space="0" w:color="auto"/>
              <w:right w:val="single" w:sz="8" w:space="0" w:color="auto"/>
            </w:tcBorders>
          </w:tcPr>
          <w:p w14:paraId="1C0DA85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53005B3D"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108,4</w:t>
            </w:r>
          </w:p>
        </w:tc>
      </w:tr>
      <w:tr w:rsidR="00313BFD" w:rsidRPr="00313BFD" w14:paraId="14F27D08"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0806B84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18</w:t>
            </w:r>
          </w:p>
        </w:tc>
        <w:tc>
          <w:tcPr>
            <w:tcW w:w="5249" w:type="dxa"/>
            <w:tcBorders>
              <w:top w:val="single" w:sz="8" w:space="0" w:color="auto"/>
              <w:left w:val="single" w:sz="8" w:space="0" w:color="auto"/>
              <w:bottom w:val="single" w:sz="8" w:space="0" w:color="auto"/>
              <w:right w:val="single" w:sz="8" w:space="0" w:color="auto"/>
            </w:tcBorders>
          </w:tcPr>
          <w:p w14:paraId="04D7535C"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Улаштування покриттів з ламінату на</w:t>
            </w:r>
          </w:p>
          <w:p w14:paraId="53A5974F"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шумогідроізоляційній прокладці без проклеювання швів клеєм</w:t>
            </w:r>
          </w:p>
        </w:tc>
        <w:tc>
          <w:tcPr>
            <w:tcW w:w="1418" w:type="dxa"/>
            <w:tcBorders>
              <w:top w:val="single" w:sz="8" w:space="0" w:color="auto"/>
              <w:left w:val="single" w:sz="8" w:space="0" w:color="auto"/>
              <w:bottom w:val="single" w:sz="8" w:space="0" w:color="auto"/>
              <w:right w:val="single" w:sz="8" w:space="0" w:color="auto"/>
            </w:tcBorders>
          </w:tcPr>
          <w:p w14:paraId="12AA95F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35478CD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108,4</w:t>
            </w:r>
          </w:p>
        </w:tc>
      </w:tr>
      <w:tr w:rsidR="00313BFD" w:rsidRPr="00313BFD" w14:paraId="23801A0A"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35B3517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19</w:t>
            </w:r>
          </w:p>
        </w:tc>
        <w:tc>
          <w:tcPr>
            <w:tcW w:w="5249" w:type="dxa"/>
            <w:tcBorders>
              <w:top w:val="single" w:sz="8" w:space="0" w:color="auto"/>
              <w:left w:val="single" w:sz="8" w:space="0" w:color="auto"/>
              <w:bottom w:val="single" w:sz="8" w:space="0" w:color="auto"/>
              <w:right w:val="single" w:sz="8" w:space="0" w:color="auto"/>
            </w:tcBorders>
          </w:tcPr>
          <w:p w14:paraId="3B49B0A7"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Улаштування плінтусів полівінілхлоридних</w:t>
            </w:r>
          </w:p>
        </w:tc>
        <w:tc>
          <w:tcPr>
            <w:tcW w:w="1418" w:type="dxa"/>
            <w:tcBorders>
              <w:top w:val="single" w:sz="8" w:space="0" w:color="auto"/>
              <w:left w:val="single" w:sz="8" w:space="0" w:color="auto"/>
              <w:bottom w:val="single" w:sz="8" w:space="0" w:color="auto"/>
              <w:right w:val="single" w:sz="8" w:space="0" w:color="auto"/>
            </w:tcBorders>
          </w:tcPr>
          <w:p w14:paraId="150ACFC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5AD11E3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141,2</w:t>
            </w:r>
          </w:p>
        </w:tc>
      </w:tr>
      <w:tr w:rsidR="00313BFD" w:rsidRPr="00313BFD" w14:paraId="0E8EA4D8"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0473BC1E"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20</w:t>
            </w:r>
          </w:p>
        </w:tc>
        <w:tc>
          <w:tcPr>
            <w:tcW w:w="5249" w:type="dxa"/>
            <w:tcBorders>
              <w:top w:val="single" w:sz="8" w:space="0" w:color="auto"/>
              <w:left w:val="single" w:sz="8" w:space="0" w:color="auto"/>
              <w:bottom w:val="single" w:sz="8" w:space="0" w:color="auto"/>
              <w:right w:val="single" w:sz="8" w:space="0" w:color="auto"/>
            </w:tcBorders>
          </w:tcPr>
          <w:p w14:paraId="67046D23"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Розбирання чистої підшивки стель із фанери (Демонтаж підшивки горизонтальних поверхонь підвісних стель гіпсокартонними або гіпсоволокнистими листами)</w:t>
            </w:r>
          </w:p>
        </w:tc>
        <w:tc>
          <w:tcPr>
            <w:tcW w:w="1418" w:type="dxa"/>
            <w:tcBorders>
              <w:top w:val="single" w:sz="8" w:space="0" w:color="auto"/>
              <w:left w:val="single" w:sz="8" w:space="0" w:color="auto"/>
              <w:bottom w:val="single" w:sz="8" w:space="0" w:color="auto"/>
              <w:right w:val="single" w:sz="8" w:space="0" w:color="auto"/>
            </w:tcBorders>
          </w:tcPr>
          <w:p w14:paraId="2FDBD84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2005836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7,8</w:t>
            </w:r>
          </w:p>
        </w:tc>
      </w:tr>
      <w:tr w:rsidR="00313BFD" w:rsidRPr="00313BFD" w14:paraId="2E68C973"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1569C3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lastRenderedPageBreak/>
              <w:t>21</w:t>
            </w:r>
          </w:p>
        </w:tc>
        <w:tc>
          <w:tcPr>
            <w:tcW w:w="5249" w:type="dxa"/>
            <w:tcBorders>
              <w:top w:val="single" w:sz="8" w:space="0" w:color="auto"/>
              <w:left w:val="single" w:sz="8" w:space="0" w:color="auto"/>
              <w:bottom w:val="single" w:sz="8" w:space="0" w:color="auto"/>
              <w:right w:val="single" w:sz="8" w:space="0" w:color="auto"/>
            </w:tcBorders>
          </w:tcPr>
          <w:p w14:paraId="42B35766"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(Демонтаж) Улаштування каркасу при обштукатурюванні стель (Металевого каркасу)</w:t>
            </w:r>
          </w:p>
        </w:tc>
        <w:tc>
          <w:tcPr>
            <w:tcW w:w="1418" w:type="dxa"/>
            <w:tcBorders>
              <w:top w:val="single" w:sz="8" w:space="0" w:color="auto"/>
              <w:left w:val="single" w:sz="8" w:space="0" w:color="auto"/>
              <w:bottom w:val="single" w:sz="8" w:space="0" w:color="auto"/>
              <w:right w:val="single" w:sz="8" w:space="0" w:color="auto"/>
            </w:tcBorders>
          </w:tcPr>
          <w:p w14:paraId="752CBC18"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5038CEF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7,8</w:t>
            </w:r>
          </w:p>
        </w:tc>
      </w:tr>
      <w:tr w:rsidR="00313BFD" w:rsidRPr="00313BFD" w14:paraId="4C785E9B"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050513F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22</w:t>
            </w:r>
          </w:p>
        </w:tc>
        <w:tc>
          <w:tcPr>
            <w:tcW w:w="5249" w:type="dxa"/>
            <w:tcBorders>
              <w:top w:val="single" w:sz="8" w:space="0" w:color="auto"/>
              <w:left w:val="single" w:sz="8" w:space="0" w:color="auto"/>
              <w:bottom w:val="single" w:sz="8" w:space="0" w:color="auto"/>
              <w:right w:val="single" w:sz="8" w:space="0" w:color="auto"/>
            </w:tcBorders>
          </w:tcPr>
          <w:p w14:paraId="2EDB1C95"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стель розчином із</w:t>
            </w:r>
          </w:p>
          <w:p w14:paraId="26E448A9"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товщиною шару 1,5 мм при нанесенні за 3 рази</w:t>
            </w:r>
          </w:p>
        </w:tc>
        <w:tc>
          <w:tcPr>
            <w:tcW w:w="1418" w:type="dxa"/>
            <w:tcBorders>
              <w:top w:val="single" w:sz="8" w:space="0" w:color="auto"/>
              <w:left w:val="single" w:sz="8" w:space="0" w:color="auto"/>
              <w:bottom w:val="single" w:sz="8" w:space="0" w:color="auto"/>
              <w:right w:val="single" w:sz="8" w:space="0" w:color="auto"/>
            </w:tcBorders>
          </w:tcPr>
          <w:p w14:paraId="1EC44EA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6C09BBD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7,8</w:t>
            </w:r>
          </w:p>
        </w:tc>
      </w:tr>
      <w:tr w:rsidR="00313BFD" w:rsidRPr="00313BFD" w14:paraId="60B4E929"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40D2340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23</w:t>
            </w:r>
          </w:p>
        </w:tc>
        <w:tc>
          <w:tcPr>
            <w:tcW w:w="5249" w:type="dxa"/>
            <w:tcBorders>
              <w:top w:val="single" w:sz="8" w:space="0" w:color="auto"/>
              <w:left w:val="single" w:sz="8" w:space="0" w:color="auto"/>
              <w:bottom w:val="single" w:sz="8" w:space="0" w:color="auto"/>
              <w:right w:val="single" w:sz="8" w:space="0" w:color="auto"/>
            </w:tcBorders>
          </w:tcPr>
          <w:p w14:paraId="5B21E014"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стель розчином із</w:t>
            </w:r>
          </w:p>
          <w:p w14:paraId="3D9E57AD"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на кожний шар</w:t>
            </w:r>
          </w:p>
          <w:p w14:paraId="7E965DB6"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товщиною 0,5 мм додавати або вилучати</w:t>
            </w:r>
          </w:p>
        </w:tc>
        <w:tc>
          <w:tcPr>
            <w:tcW w:w="1418" w:type="dxa"/>
            <w:tcBorders>
              <w:top w:val="single" w:sz="8" w:space="0" w:color="auto"/>
              <w:left w:val="single" w:sz="8" w:space="0" w:color="auto"/>
              <w:bottom w:val="single" w:sz="8" w:space="0" w:color="auto"/>
              <w:right w:val="single" w:sz="8" w:space="0" w:color="auto"/>
            </w:tcBorders>
          </w:tcPr>
          <w:p w14:paraId="69961576"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3DC243EE"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7,8</w:t>
            </w:r>
          </w:p>
        </w:tc>
      </w:tr>
      <w:tr w:rsidR="00313BFD" w:rsidRPr="00313BFD" w14:paraId="5246E47F"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761B2B9"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24</w:t>
            </w:r>
          </w:p>
        </w:tc>
        <w:tc>
          <w:tcPr>
            <w:tcW w:w="5249" w:type="dxa"/>
            <w:tcBorders>
              <w:top w:val="single" w:sz="8" w:space="0" w:color="auto"/>
              <w:left w:val="single" w:sz="8" w:space="0" w:color="auto"/>
              <w:bottom w:val="single" w:sz="8" w:space="0" w:color="auto"/>
              <w:right w:val="single" w:sz="8" w:space="0" w:color="auto"/>
            </w:tcBorders>
          </w:tcPr>
          <w:p w14:paraId="1A121B1B"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Поліпшене фарбування полівінілацетатними</w:t>
            </w:r>
          </w:p>
          <w:p w14:paraId="43A6A19E"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водоемульсійними сумішами стель по збірних</w:t>
            </w:r>
          </w:p>
          <w:p w14:paraId="6A92F6D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tcPr>
          <w:p w14:paraId="2313E0F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4CAADF5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107,6</w:t>
            </w:r>
          </w:p>
        </w:tc>
      </w:tr>
      <w:tr w:rsidR="00313BFD" w:rsidRPr="00313BFD" w14:paraId="535438FA"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04B8B87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25</w:t>
            </w:r>
          </w:p>
        </w:tc>
        <w:tc>
          <w:tcPr>
            <w:tcW w:w="5249" w:type="dxa"/>
            <w:tcBorders>
              <w:top w:val="single" w:sz="8" w:space="0" w:color="auto"/>
              <w:left w:val="single" w:sz="8" w:space="0" w:color="auto"/>
              <w:bottom w:val="single" w:sz="8" w:space="0" w:color="auto"/>
              <w:right w:val="single" w:sz="8" w:space="0" w:color="auto"/>
            </w:tcBorders>
          </w:tcPr>
          <w:p w14:paraId="3D88E53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Знімання наличників</w:t>
            </w:r>
          </w:p>
        </w:tc>
        <w:tc>
          <w:tcPr>
            <w:tcW w:w="1418" w:type="dxa"/>
            <w:tcBorders>
              <w:top w:val="single" w:sz="8" w:space="0" w:color="auto"/>
              <w:left w:val="single" w:sz="8" w:space="0" w:color="auto"/>
              <w:bottom w:val="single" w:sz="8" w:space="0" w:color="auto"/>
              <w:right w:val="single" w:sz="8" w:space="0" w:color="auto"/>
            </w:tcBorders>
          </w:tcPr>
          <w:p w14:paraId="47CEA68E"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w:t>
            </w:r>
          </w:p>
        </w:tc>
        <w:tc>
          <w:tcPr>
            <w:tcW w:w="1419" w:type="dxa"/>
            <w:tcBorders>
              <w:top w:val="single" w:sz="8" w:space="0" w:color="auto"/>
              <w:left w:val="single" w:sz="8" w:space="0" w:color="auto"/>
              <w:bottom w:val="single" w:sz="8" w:space="0" w:color="auto"/>
              <w:right w:val="single" w:sz="8" w:space="0" w:color="auto"/>
            </w:tcBorders>
          </w:tcPr>
          <w:p w14:paraId="5DD8702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40</w:t>
            </w:r>
          </w:p>
        </w:tc>
      </w:tr>
      <w:tr w:rsidR="00313BFD" w:rsidRPr="00313BFD" w14:paraId="3EEEFB6F"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611AA55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26</w:t>
            </w:r>
          </w:p>
        </w:tc>
        <w:tc>
          <w:tcPr>
            <w:tcW w:w="5249" w:type="dxa"/>
            <w:tcBorders>
              <w:top w:val="single" w:sz="8" w:space="0" w:color="auto"/>
              <w:left w:val="single" w:sz="8" w:space="0" w:color="auto"/>
              <w:bottom w:val="single" w:sz="8" w:space="0" w:color="auto"/>
              <w:right w:val="single" w:sz="8" w:space="0" w:color="auto"/>
            </w:tcBorders>
          </w:tcPr>
          <w:p w14:paraId="5646B2C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3BFD">
              <w:rPr>
                <w:rFonts w:ascii="Times New Roman" w:eastAsia="Calibri" w:hAnsi="Times New Roman" w:cs="Times New Roman"/>
                <w:spacing w:val="-5"/>
                <w:sz w:val="24"/>
                <w:szCs w:val="24"/>
                <w:lang w:val="uk-UA"/>
              </w:rPr>
              <w:t>Знімання дверних полотен</w:t>
            </w:r>
          </w:p>
        </w:tc>
        <w:tc>
          <w:tcPr>
            <w:tcW w:w="1418" w:type="dxa"/>
            <w:tcBorders>
              <w:top w:val="single" w:sz="8" w:space="0" w:color="auto"/>
              <w:left w:val="single" w:sz="8" w:space="0" w:color="auto"/>
              <w:bottom w:val="single" w:sz="8" w:space="0" w:color="auto"/>
              <w:right w:val="single" w:sz="8" w:space="0" w:color="auto"/>
            </w:tcBorders>
          </w:tcPr>
          <w:p w14:paraId="71448B60"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6DA3C5F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16</w:t>
            </w:r>
          </w:p>
        </w:tc>
      </w:tr>
      <w:tr w:rsidR="00313BFD" w:rsidRPr="00313BFD" w14:paraId="7277C407"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7130B5A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27</w:t>
            </w:r>
          </w:p>
        </w:tc>
        <w:tc>
          <w:tcPr>
            <w:tcW w:w="5249" w:type="dxa"/>
            <w:tcBorders>
              <w:top w:val="single" w:sz="8" w:space="0" w:color="auto"/>
              <w:left w:val="single" w:sz="8" w:space="0" w:color="auto"/>
              <w:bottom w:val="single" w:sz="8" w:space="0" w:color="auto"/>
              <w:right w:val="single" w:sz="8" w:space="0" w:color="auto"/>
            </w:tcBorders>
          </w:tcPr>
          <w:p w14:paraId="74B5A9D2"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Демонтаж дверних коробок в кам'яних стінах з</w:t>
            </w:r>
          </w:p>
          <w:p w14:paraId="7840DBB1"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відбиванням штукатурки в укосах</w:t>
            </w:r>
          </w:p>
        </w:tc>
        <w:tc>
          <w:tcPr>
            <w:tcW w:w="1418" w:type="dxa"/>
            <w:tcBorders>
              <w:top w:val="single" w:sz="8" w:space="0" w:color="auto"/>
              <w:left w:val="single" w:sz="8" w:space="0" w:color="auto"/>
              <w:bottom w:val="single" w:sz="8" w:space="0" w:color="auto"/>
              <w:right w:val="single" w:sz="8" w:space="0" w:color="auto"/>
            </w:tcBorders>
          </w:tcPr>
          <w:p w14:paraId="6B38FF9F"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шт</w:t>
            </w:r>
          </w:p>
        </w:tc>
        <w:tc>
          <w:tcPr>
            <w:tcW w:w="1419" w:type="dxa"/>
            <w:tcBorders>
              <w:top w:val="single" w:sz="8" w:space="0" w:color="auto"/>
              <w:left w:val="single" w:sz="8" w:space="0" w:color="auto"/>
              <w:bottom w:val="single" w:sz="8" w:space="0" w:color="auto"/>
              <w:right w:val="single" w:sz="8" w:space="0" w:color="auto"/>
            </w:tcBorders>
          </w:tcPr>
          <w:p w14:paraId="04B36D6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w:t>
            </w:r>
          </w:p>
        </w:tc>
      </w:tr>
      <w:tr w:rsidR="00313BFD" w:rsidRPr="00313BFD" w14:paraId="473A8FCC"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77A83DA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28</w:t>
            </w:r>
          </w:p>
        </w:tc>
        <w:tc>
          <w:tcPr>
            <w:tcW w:w="5249" w:type="dxa"/>
            <w:tcBorders>
              <w:top w:val="single" w:sz="8" w:space="0" w:color="auto"/>
              <w:left w:val="single" w:sz="8" w:space="0" w:color="auto"/>
              <w:bottom w:val="single" w:sz="8" w:space="0" w:color="auto"/>
              <w:right w:val="single" w:sz="8" w:space="0" w:color="auto"/>
            </w:tcBorders>
          </w:tcPr>
          <w:p w14:paraId="0C52D684"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Знімання дверних [віконних] наборів урізних</w:t>
            </w:r>
          </w:p>
        </w:tc>
        <w:tc>
          <w:tcPr>
            <w:tcW w:w="1418" w:type="dxa"/>
            <w:tcBorders>
              <w:top w:val="single" w:sz="8" w:space="0" w:color="auto"/>
              <w:left w:val="single" w:sz="8" w:space="0" w:color="auto"/>
              <w:bottom w:val="single" w:sz="8" w:space="0" w:color="auto"/>
              <w:right w:val="single" w:sz="8" w:space="0" w:color="auto"/>
            </w:tcBorders>
          </w:tcPr>
          <w:p w14:paraId="60FC302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шт</w:t>
            </w:r>
          </w:p>
        </w:tc>
        <w:tc>
          <w:tcPr>
            <w:tcW w:w="1419" w:type="dxa"/>
            <w:tcBorders>
              <w:top w:val="single" w:sz="8" w:space="0" w:color="auto"/>
              <w:left w:val="single" w:sz="8" w:space="0" w:color="auto"/>
              <w:bottom w:val="single" w:sz="8" w:space="0" w:color="auto"/>
              <w:right w:val="single" w:sz="8" w:space="0" w:color="auto"/>
            </w:tcBorders>
          </w:tcPr>
          <w:p w14:paraId="45CF92A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w:t>
            </w:r>
          </w:p>
        </w:tc>
      </w:tr>
      <w:tr w:rsidR="00313BFD" w:rsidRPr="00313BFD" w14:paraId="395E63AD"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2CAB719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29</w:t>
            </w:r>
          </w:p>
        </w:tc>
        <w:tc>
          <w:tcPr>
            <w:tcW w:w="5249" w:type="dxa"/>
            <w:tcBorders>
              <w:top w:val="single" w:sz="8" w:space="0" w:color="auto"/>
              <w:left w:val="single" w:sz="8" w:space="0" w:color="auto"/>
              <w:bottom w:val="single" w:sz="8" w:space="0" w:color="auto"/>
              <w:right w:val="single" w:sz="8" w:space="0" w:color="auto"/>
            </w:tcBorders>
          </w:tcPr>
          <w:p w14:paraId="483221BF"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Заповнення дверних прорізів ламінованими дверними</w:t>
            </w:r>
          </w:p>
          <w:p w14:paraId="46457F71"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блоками із застосуванням анкерів і монтажної піни, серія блоку ДГ-21-9</w:t>
            </w:r>
          </w:p>
        </w:tc>
        <w:tc>
          <w:tcPr>
            <w:tcW w:w="1418" w:type="dxa"/>
            <w:tcBorders>
              <w:top w:val="single" w:sz="8" w:space="0" w:color="auto"/>
              <w:left w:val="single" w:sz="8" w:space="0" w:color="auto"/>
              <w:bottom w:val="single" w:sz="8" w:space="0" w:color="auto"/>
              <w:right w:val="single" w:sz="8" w:space="0" w:color="auto"/>
            </w:tcBorders>
          </w:tcPr>
          <w:p w14:paraId="7336F0D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блок</w:t>
            </w:r>
          </w:p>
        </w:tc>
        <w:tc>
          <w:tcPr>
            <w:tcW w:w="1419" w:type="dxa"/>
            <w:tcBorders>
              <w:top w:val="single" w:sz="8" w:space="0" w:color="auto"/>
              <w:left w:val="single" w:sz="8" w:space="0" w:color="auto"/>
              <w:bottom w:val="single" w:sz="8" w:space="0" w:color="auto"/>
              <w:right w:val="single" w:sz="8" w:space="0" w:color="auto"/>
            </w:tcBorders>
          </w:tcPr>
          <w:p w14:paraId="1DC212F8"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w:t>
            </w:r>
          </w:p>
        </w:tc>
      </w:tr>
      <w:tr w:rsidR="00313BFD" w:rsidRPr="00313BFD" w14:paraId="24210DAD"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7522A46F"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30</w:t>
            </w:r>
          </w:p>
        </w:tc>
        <w:tc>
          <w:tcPr>
            <w:tcW w:w="5249" w:type="dxa"/>
            <w:tcBorders>
              <w:top w:val="single" w:sz="8" w:space="0" w:color="auto"/>
              <w:left w:val="single" w:sz="8" w:space="0" w:color="auto"/>
              <w:bottom w:val="single" w:sz="8" w:space="0" w:color="auto"/>
              <w:right w:val="single" w:sz="8" w:space="0" w:color="auto"/>
            </w:tcBorders>
          </w:tcPr>
          <w:p w14:paraId="4D0B2631"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стін розчином із</w:t>
            </w:r>
          </w:p>
          <w:p w14:paraId="3FC506FC"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04A9BB9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7E8DE1E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8,5</w:t>
            </w:r>
          </w:p>
        </w:tc>
      </w:tr>
      <w:tr w:rsidR="00313BFD" w:rsidRPr="00313BFD" w14:paraId="4F155428"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231671E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31</w:t>
            </w:r>
          </w:p>
        </w:tc>
        <w:tc>
          <w:tcPr>
            <w:tcW w:w="5249" w:type="dxa"/>
            <w:tcBorders>
              <w:top w:val="single" w:sz="8" w:space="0" w:color="auto"/>
              <w:left w:val="single" w:sz="8" w:space="0" w:color="auto"/>
              <w:bottom w:val="single" w:sz="8" w:space="0" w:color="auto"/>
              <w:right w:val="single" w:sz="8" w:space="0" w:color="auto"/>
            </w:tcBorders>
          </w:tcPr>
          <w:p w14:paraId="2F1C6C68"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стін розчином із</w:t>
            </w:r>
          </w:p>
          <w:p w14:paraId="7077A22D" w14:textId="77777777" w:rsidR="00313BFD" w:rsidRPr="00313BFD" w:rsidRDefault="00313BFD" w:rsidP="00313BFD">
            <w:pPr>
              <w:keepLines/>
              <w:autoSpaceDE w:val="0"/>
              <w:autoSpaceDN w:val="0"/>
              <w:spacing w:after="0" w:line="240" w:lineRule="auto"/>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товщиною шару 1 мм при нанесенні за 2 рази</w:t>
            </w:r>
          </w:p>
        </w:tc>
        <w:tc>
          <w:tcPr>
            <w:tcW w:w="1418" w:type="dxa"/>
            <w:tcBorders>
              <w:top w:val="single" w:sz="8" w:space="0" w:color="auto"/>
              <w:left w:val="single" w:sz="8" w:space="0" w:color="auto"/>
              <w:bottom w:val="single" w:sz="8" w:space="0" w:color="auto"/>
              <w:right w:val="single" w:sz="8" w:space="0" w:color="auto"/>
            </w:tcBorders>
          </w:tcPr>
          <w:p w14:paraId="389594B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5D77917D"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8,5</w:t>
            </w:r>
          </w:p>
        </w:tc>
      </w:tr>
      <w:tr w:rsidR="00313BFD" w:rsidRPr="00313BFD" w14:paraId="52FEF435"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004A640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32</w:t>
            </w:r>
          </w:p>
        </w:tc>
        <w:tc>
          <w:tcPr>
            <w:tcW w:w="5249" w:type="dxa"/>
            <w:tcBorders>
              <w:top w:val="single" w:sz="8" w:space="0" w:color="auto"/>
              <w:left w:val="single" w:sz="8" w:space="0" w:color="auto"/>
              <w:bottom w:val="single" w:sz="8" w:space="0" w:color="auto"/>
              <w:right w:val="single" w:sz="8" w:space="0" w:color="auto"/>
            </w:tcBorders>
          </w:tcPr>
          <w:p w14:paraId="40EBACFE"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Безпіщане накриття поверхонь стін розчином із</w:t>
            </w:r>
          </w:p>
          <w:p w14:paraId="2C586750"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клейового гіпсу [типу "сатенгіпс"], на кожний шар</w:t>
            </w:r>
          </w:p>
          <w:p w14:paraId="56804486"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товщиною 0,5 мм додавати або вилучати (+1мм до 2мм)</w:t>
            </w:r>
          </w:p>
        </w:tc>
        <w:tc>
          <w:tcPr>
            <w:tcW w:w="1418" w:type="dxa"/>
            <w:tcBorders>
              <w:top w:val="single" w:sz="8" w:space="0" w:color="auto"/>
              <w:left w:val="single" w:sz="8" w:space="0" w:color="auto"/>
              <w:bottom w:val="single" w:sz="8" w:space="0" w:color="auto"/>
              <w:right w:val="single" w:sz="8" w:space="0" w:color="auto"/>
            </w:tcBorders>
          </w:tcPr>
          <w:p w14:paraId="11D1A811"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м2</w:t>
            </w:r>
          </w:p>
        </w:tc>
        <w:tc>
          <w:tcPr>
            <w:tcW w:w="1419" w:type="dxa"/>
            <w:tcBorders>
              <w:top w:val="single" w:sz="8" w:space="0" w:color="auto"/>
              <w:left w:val="single" w:sz="8" w:space="0" w:color="auto"/>
              <w:bottom w:val="single" w:sz="8" w:space="0" w:color="auto"/>
              <w:right w:val="single" w:sz="8" w:space="0" w:color="auto"/>
            </w:tcBorders>
          </w:tcPr>
          <w:p w14:paraId="3329506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8,5</w:t>
            </w:r>
          </w:p>
        </w:tc>
      </w:tr>
      <w:tr w:rsidR="00313BFD" w:rsidRPr="00313BFD" w14:paraId="22402CB1"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9EB7F35"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33</w:t>
            </w:r>
          </w:p>
        </w:tc>
        <w:tc>
          <w:tcPr>
            <w:tcW w:w="5249" w:type="dxa"/>
            <w:tcBorders>
              <w:top w:val="single" w:sz="8" w:space="0" w:color="auto"/>
              <w:left w:val="single" w:sz="8" w:space="0" w:color="auto"/>
              <w:bottom w:val="single" w:sz="8" w:space="0" w:color="auto"/>
              <w:right w:val="single" w:sz="8" w:space="0" w:color="auto"/>
            </w:tcBorders>
          </w:tcPr>
          <w:p w14:paraId="7A7BC195"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Поліпшене фарбування полівінілацетатними</w:t>
            </w:r>
          </w:p>
          <w:p w14:paraId="78BE6D35"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водоемульсійними сумішами укосів по збірних</w:t>
            </w:r>
          </w:p>
          <w:p w14:paraId="3C7082AA"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tcPr>
          <w:p w14:paraId="435189B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м2</w:t>
            </w:r>
          </w:p>
        </w:tc>
        <w:tc>
          <w:tcPr>
            <w:tcW w:w="1419" w:type="dxa"/>
            <w:tcBorders>
              <w:top w:val="single" w:sz="8" w:space="0" w:color="auto"/>
              <w:left w:val="single" w:sz="8" w:space="0" w:color="auto"/>
              <w:bottom w:val="single" w:sz="8" w:space="0" w:color="auto"/>
              <w:right w:val="single" w:sz="8" w:space="0" w:color="auto"/>
            </w:tcBorders>
          </w:tcPr>
          <w:p w14:paraId="2A1C7EF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8,5</w:t>
            </w:r>
          </w:p>
        </w:tc>
      </w:tr>
      <w:tr w:rsidR="00313BFD" w:rsidRPr="00313BFD" w14:paraId="18A3E208"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2FF3D0C"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34</w:t>
            </w:r>
          </w:p>
        </w:tc>
        <w:tc>
          <w:tcPr>
            <w:tcW w:w="5249" w:type="dxa"/>
            <w:tcBorders>
              <w:top w:val="single" w:sz="8" w:space="0" w:color="auto"/>
              <w:left w:val="single" w:sz="8" w:space="0" w:color="auto"/>
              <w:bottom w:val="single" w:sz="8" w:space="0" w:color="auto"/>
              <w:right w:val="single" w:sz="8" w:space="0" w:color="auto"/>
            </w:tcBorders>
          </w:tcPr>
          <w:p w14:paraId="64D5B86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Навантаження сміття вручну</w:t>
            </w:r>
          </w:p>
        </w:tc>
        <w:tc>
          <w:tcPr>
            <w:tcW w:w="1418" w:type="dxa"/>
            <w:tcBorders>
              <w:top w:val="single" w:sz="8" w:space="0" w:color="auto"/>
              <w:left w:val="single" w:sz="8" w:space="0" w:color="auto"/>
              <w:bottom w:val="single" w:sz="8" w:space="0" w:color="auto"/>
              <w:right w:val="single" w:sz="8" w:space="0" w:color="auto"/>
            </w:tcBorders>
          </w:tcPr>
          <w:p w14:paraId="7610D083"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 xml:space="preserve"> т</w:t>
            </w:r>
          </w:p>
        </w:tc>
        <w:tc>
          <w:tcPr>
            <w:tcW w:w="1419" w:type="dxa"/>
            <w:tcBorders>
              <w:top w:val="single" w:sz="8" w:space="0" w:color="auto"/>
              <w:left w:val="single" w:sz="8" w:space="0" w:color="auto"/>
              <w:bottom w:val="single" w:sz="8" w:space="0" w:color="auto"/>
              <w:right w:val="single" w:sz="8" w:space="0" w:color="auto"/>
            </w:tcBorders>
          </w:tcPr>
          <w:p w14:paraId="7E1C2427"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6,87</w:t>
            </w:r>
          </w:p>
        </w:tc>
      </w:tr>
      <w:tr w:rsidR="00313BFD" w:rsidRPr="00313BFD" w14:paraId="55C9331B"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62231C1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35</w:t>
            </w:r>
          </w:p>
        </w:tc>
        <w:tc>
          <w:tcPr>
            <w:tcW w:w="5249" w:type="dxa"/>
            <w:tcBorders>
              <w:top w:val="single" w:sz="8" w:space="0" w:color="auto"/>
              <w:left w:val="single" w:sz="8" w:space="0" w:color="auto"/>
              <w:bottom w:val="single" w:sz="8" w:space="0" w:color="auto"/>
              <w:right w:val="single" w:sz="8" w:space="0" w:color="auto"/>
            </w:tcBorders>
          </w:tcPr>
          <w:p w14:paraId="77FA116B" w14:textId="77777777" w:rsidR="00313BFD" w:rsidRPr="00313BFD" w:rsidRDefault="00313BFD" w:rsidP="00313BFD">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Перевезення сміття до 15 км</w:t>
            </w:r>
          </w:p>
        </w:tc>
        <w:tc>
          <w:tcPr>
            <w:tcW w:w="1418" w:type="dxa"/>
            <w:tcBorders>
              <w:top w:val="single" w:sz="8" w:space="0" w:color="auto"/>
              <w:left w:val="single" w:sz="8" w:space="0" w:color="auto"/>
              <w:bottom w:val="single" w:sz="8" w:space="0" w:color="auto"/>
              <w:right w:val="single" w:sz="8" w:space="0" w:color="auto"/>
            </w:tcBorders>
          </w:tcPr>
          <w:p w14:paraId="4F7B3F5D"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т</w:t>
            </w:r>
          </w:p>
        </w:tc>
        <w:tc>
          <w:tcPr>
            <w:tcW w:w="1419" w:type="dxa"/>
            <w:tcBorders>
              <w:top w:val="single" w:sz="8" w:space="0" w:color="auto"/>
              <w:left w:val="single" w:sz="8" w:space="0" w:color="auto"/>
              <w:bottom w:val="single" w:sz="8" w:space="0" w:color="auto"/>
              <w:right w:val="single" w:sz="8" w:space="0" w:color="auto"/>
            </w:tcBorders>
          </w:tcPr>
          <w:p w14:paraId="463AB89D"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Calibri" w:hAnsi="Times New Roman" w:cs="Times New Roman"/>
                <w:spacing w:val="-5"/>
                <w:sz w:val="24"/>
                <w:szCs w:val="24"/>
                <w:lang w:val="uk-UA"/>
              </w:rPr>
              <w:t>6,87</w:t>
            </w:r>
          </w:p>
        </w:tc>
      </w:tr>
      <w:tr w:rsidR="00313BFD" w:rsidRPr="00313BFD" w14:paraId="4FE7FC95"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22BA6502" w14:textId="77777777" w:rsidR="00313BFD" w:rsidRPr="00313BFD" w:rsidRDefault="00313BFD" w:rsidP="00313BFD">
            <w:pPr>
              <w:keepLines/>
              <w:widowControl w:val="0"/>
              <w:autoSpaceDE w:val="0"/>
              <w:autoSpaceDN w:val="0"/>
              <w:spacing w:after="0" w:line="254" w:lineRule="auto"/>
              <w:jc w:val="center"/>
              <w:rPr>
                <w:rFonts w:ascii="Arial" w:eastAsia="Times New Roman" w:hAnsi="Arial" w:cs="Arial"/>
                <w:sz w:val="16"/>
                <w:szCs w:val="16"/>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63C1BB2A" w14:textId="77777777" w:rsidR="00313BFD" w:rsidRPr="00313BFD" w:rsidRDefault="00313BFD" w:rsidP="00313BFD">
            <w:pPr>
              <w:keepLines/>
              <w:widowControl w:val="0"/>
              <w:autoSpaceDE w:val="0"/>
              <w:autoSpaceDN w:val="0"/>
              <w:spacing w:after="0" w:line="254" w:lineRule="auto"/>
              <w:jc w:val="center"/>
              <w:rPr>
                <w:rFonts w:ascii="Arial" w:eastAsia="Times New Roman" w:hAnsi="Arial" w:cs="Arial"/>
                <w:sz w:val="20"/>
                <w:szCs w:val="20"/>
                <w:lang w:val="uk-UA"/>
              </w:rPr>
            </w:pPr>
            <w:r w:rsidRPr="00313BFD">
              <w:rPr>
                <w:rFonts w:ascii="Times New Roman" w:eastAsia="Times New Roman" w:hAnsi="Times New Roman" w:cs="Times New Roman"/>
                <w:b/>
                <w:spacing w:val="-3"/>
                <w:sz w:val="24"/>
                <w:szCs w:val="24"/>
                <w:lang w:val="uk-UA"/>
              </w:rPr>
              <w:t>Дефектний акт № 2</w:t>
            </w:r>
          </w:p>
        </w:tc>
        <w:tc>
          <w:tcPr>
            <w:tcW w:w="1418" w:type="dxa"/>
            <w:tcBorders>
              <w:top w:val="single" w:sz="8" w:space="0" w:color="auto"/>
              <w:left w:val="single" w:sz="8" w:space="0" w:color="auto"/>
              <w:bottom w:val="single" w:sz="8" w:space="0" w:color="auto"/>
              <w:right w:val="single" w:sz="8" w:space="0" w:color="auto"/>
            </w:tcBorders>
            <w:vAlign w:val="center"/>
          </w:tcPr>
          <w:p w14:paraId="1A36385D" w14:textId="77777777" w:rsidR="00313BFD" w:rsidRPr="00313BFD" w:rsidRDefault="00313BFD" w:rsidP="00313BFD">
            <w:pPr>
              <w:keepLines/>
              <w:widowControl w:val="0"/>
              <w:autoSpaceDE w:val="0"/>
              <w:autoSpaceDN w:val="0"/>
              <w:spacing w:after="0" w:line="254" w:lineRule="auto"/>
              <w:jc w:val="center"/>
              <w:rPr>
                <w:rFonts w:ascii="Arial" w:eastAsia="Times New Roman" w:hAnsi="Arial" w:cs="Arial"/>
                <w:sz w:val="16"/>
                <w:szCs w:val="16"/>
              </w:rPr>
            </w:pPr>
          </w:p>
        </w:tc>
        <w:tc>
          <w:tcPr>
            <w:tcW w:w="1419" w:type="dxa"/>
            <w:tcBorders>
              <w:top w:val="single" w:sz="8" w:space="0" w:color="auto"/>
              <w:left w:val="single" w:sz="8" w:space="0" w:color="auto"/>
              <w:bottom w:val="single" w:sz="8" w:space="0" w:color="auto"/>
              <w:right w:val="single" w:sz="8" w:space="0" w:color="auto"/>
            </w:tcBorders>
            <w:vAlign w:val="center"/>
          </w:tcPr>
          <w:p w14:paraId="2D1D1629" w14:textId="77777777" w:rsidR="00313BFD" w:rsidRPr="00313BFD" w:rsidRDefault="00313BFD" w:rsidP="00313BFD">
            <w:pPr>
              <w:keepLines/>
              <w:widowControl w:val="0"/>
              <w:autoSpaceDE w:val="0"/>
              <w:autoSpaceDN w:val="0"/>
              <w:spacing w:after="0" w:line="254" w:lineRule="auto"/>
              <w:jc w:val="center"/>
              <w:rPr>
                <w:rFonts w:ascii="Arial" w:eastAsia="Times New Roman" w:hAnsi="Arial" w:cs="Arial"/>
                <w:sz w:val="16"/>
                <w:szCs w:val="16"/>
              </w:rPr>
            </w:pPr>
          </w:p>
        </w:tc>
      </w:tr>
      <w:tr w:rsidR="00313BFD" w:rsidRPr="00313BFD" w14:paraId="27B6793E"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11D1CA3B"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3847F4B4"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b/>
                <w:spacing w:val="-3"/>
                <w:sz w:val="24"/>
                <w:szCs w:val="24"/>
                <w:lang w:val="uk-UA"/>
              </w:rPr>
            </w:pPr>
            <w:r w:rsidRPr="00313BFD">
              <w:rPr>
                <w:rFonts w:ascii="Times New Roman" w:eastAsia="Times New Roman" w:hAnsi="Times New Roman" w:cs="Times New Roman"/>
                <w:b/>
                <w:spacing w:val="-3"/>
                <w:sz w:val="24"/>
                <w:szCs w:val="24"/>
                <w:lang w:val="ru-RU"/>
              </w:rPr>
              <w:t>7</w:t>
            </w:r>
            <w:r w:rsidRPr="00313BFD">
              <w:rPr>
                <w:rFonts w:ascii="Times New Roman" w:eastAsia="Times New Roman" w:hAnsi="Times New Roman" w:cs="Times New Roman"/>
                <w:b/>
                <w:spacing w:val="-3"/>
                <w:sz w:val="24"/>
                <w:szCs w:val="24"/>
                <w:lang w:val="uk-UA"/>
              </w:rPr>
              <w:t xml:space="preserve"> поверх (СОП)</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B836ADE"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Times New Roman" w:hAnsi="Times New Roman" w:cs="Times New Roman"/>
                <w:spacing w:val="-3"/>
                <w:sz w:val="24"/>
                <w:szCs w:val="24"/>
                <w:lang w:val="uk-UA"/>
              </w:rPr>
              <w:t xml:space="preserve"> </w:t>
            </w:r>
          </w:p>
        </w:tc>
        <w:tc>
          <w:tcPr>
            <w:tcW w:w="1419" w:type="dxa"/>
            <w:tcBorders>
              <w:top w:val="single" w:sz="8" w:space="0" w:color="auto"/>
              <w:left w:val="single" w:sz="8" w:space="0" w:color="auto"/>
              <w:bottom w:val="single" w:sz="8" w:space="0" w:color="auto"/>
              <w:right w:val="single" w:sz="8" w:space="0" w:color="auto"/>
            </w:tcBorders>
            <w:vAlign w:val="center"/>
            <w:hideMark/>
          </w:tcPr>
          <w:p w14:paraId="3BA79972" w14:textId="77777777" w:rsidR="00313BFD" w:rsidRPr="00313BFD" w:rsidRDefault="00313BFD" w:rsidP="00313BFD">
            <w:pPr>
              <w:keepLines/>
              <w:autoSpaceDE w:val="0"/>
              <w:autoSpaceDN w:val="0"/>
              <w:spacing w:after="0" w:line="254" w:lineRule="auto"/>
              <w:jc w:val="center"/>
              <w:rPr>
                <w:rFonts w:ascii="Times New Roman" w:eastAsia="Times New Roman" w:hAnsi="Times New Roman" w:cs="Times New Roman"/>
                <w:spacing w:val="-3"/>
                <w:sz w:val="24"/>
                <w:szCs w:val="24"/>
                <w:lang w:val="uk-UA"/>
              </w:rPr>
            </w:pPr>
            <w:r w:rsidRPr="00313BFD">
              <w:rPr>
                <w:rFonts w:ascii="Times New Roman" w:eastAsia="Times New Roman" w:hAnsi="Times New Roman" w:cs="Times New Roman"/>
                <w:spacing w:val="-3"/>
                <w:sz w:val="24"/>
                <w:szCs w:val="24"/>
                <w:lang w:val="uk-UA"/>
              </w:rPr>
              <w:t xml:space="preserve"> </w:t>
            </w:r>
          </w:p>
        </w:tc>
      </w:tr>
      <w:tr w:rsidR="00313BFD" w:rsidRPr="00313BFD" w14:paraId="7CE9B5EE"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E55F64C"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1</w:t>
            </w:r>
          </w:p>
        </w:tc>
        <w:tc>
          <w:tcPr>
            <w:tcW w:w="5249" w:type="dxa"/>
            <w:tcBorders>
              <w:top w:val="single" w:sz="8" w:space="0" w:color="auto"/>
              <w:left w:val="single" w:sz="8" w:space="0" w:color="auto"/>
              <w:bottom w:val="single" w:sz="8" w:space="0" w:color="auto"/>
              <w:right w:val="single" w:sz="8" w:space="0" w:color="auto"/>
            </w:tcBorders>
          </w:tcPr>
          <w:p w14:paraId="62D692FB"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Демонтаж вимикачів, розеток</w:t>
            </w:r>
          </w:p>
        </w:tc>
        <w:tc>
          <w:tcPr>
            <w:tcW w:w="1418" w:type="dxa"/>
            <w:tcBorders>
              <w:top w:val="single" w:sz="8" w:space="0" w:color="auto"/>
              <w:left w:val="single" w:sz="8" w:space="0" w:color="auto"/>
              <w:bottom w:val="single" w:sz="8" w:space="0" w:color="auto"/>
              <w:right w:val="single" w:sz="8" w:space="0" w:color="auto"/>
            </w:tcBorders>
          </w:tcPr>
          <w:p w14:paraId="5CD18B10"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шт</w:t>
            </w:r>
          </w:p>
        </w:tc>
        <w:tc>
          <w:tcPr>
            <w:tcW w:w="1419" w:type="dxa"/>
            <w:tcBorders>
              <w:top w:val="single" w:sz="8" w:space="0" w:color="auto"/>
              <w:left w:val="single" w:sz="8" w:space="0" w:color="auto"/>
              <w:bottom w:val="single" w:sz="8" w:space="0" w:color="auto"/>
              <w:right w:val="single" w:sz="8" w:space="0" w:color="auto"/>
            </w:tcBorders>
          </w:tcPr>
          <w:p w14:paraId="6DD0C385"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41</w:t>
            </w:r>
          </w:p>
        </w:tc>
      </w:tr>
      <w:tr w:rsidR="00313BFD" w:rsidRPr="00313BFD" w14:paraId="6B12482A"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2CF56BF7"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2</w:t>
            </w:r>
          </w:p>
        </w:tc>
        <w:tc>
          <w:tcPr>
            <w:tcW w:w="5249" w:type="dxa"/>
            <w:tcBorders>
              <w:top w:val="single" w:sz="8" w:space="0" w:color="auto"/>
              <w:left w:val="single" w:sz="8" w:space="0" w:color="auto"/>
              <w:bottom w:val="single" w:sz="8" w:space="0" w:color="auto"/>
              <w:right w:val="single" w:sz="8" w:space="0" w:color="auto"/>
            </w:tcBorders>
          </w:tcPr>
          <w:p w14:paraId="5E3BA9FC"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Демонтаж світильників для люмінесцентних ламп</w:t>
            </w:r>
          </w:p>
        </w:tc>
        <w:tc>
          <w:tcPr>
            <w:tcW w:w="1418" w:type="dxa"/>
            <w:tcBorders>
              <w:top w:val="single" w:sz="8" w:space="0" w:color="auto"/>
              <w:left w:val="single" w:sz="8" w:space="0" w:color="auto"/>
              <w:bottom w:val="single" w:sz="8" w:space="0" w:color="auto"/>
              <w:right w:val="single" w:sz="8" w:space="0" w:color="auto"/>
            </w:tcBorders>
          </w:tcPr>
          <w:p w14:paraId="31F51EC9"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шт</w:t>
            </w:r>
          </w:p>
        </w:tc>
        <w:tc>
          <w:tcPr>
            <w:tcW w:w="1419" w:type="dxa"/>
            <w:tcBorders>
              <w:top w:val="single" w:sz="8" w:space="0" w:color="auto"/>
              <w:left w:val="single" w:sz="8" w:space="0" w:color="auto"/>
              <w:bottom w:val="single" w:sz="8" w:space="0" w:color="auto"/>
              <w:right w:val="single" w:sz="8" w:space="0" w:color="auto"/>
            </w:tcBorders>
          </w:tcPr>
          <w:p w14:paraId="23AAD0A0"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25</w:t>
            </w:r>
          </w:p>
        </w:tc>
      </w:tr>
      <w:tr w:rsidR="00313BFD" w:rsidRPr="00313BFD" w14:paraId="3EC73EA9"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37675C62"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3</w:t>
            </w:r>
          </w:p>
        </w:tc>
        <w:tc>
          <w:tcPr>
            <w:tcW w:w="5249" w:type="dxa"/>
            <w:tcBorders>
              <w:top w:val="single" w:sz="8" w:space="0" w:color="auto"/>
              <w:left w:val="single" w:sz="8" w:space="0" w:color="auto"/>
              <w:bottom w:val="single" w:sz="8" w:space="0" w:color="auto"/>
              <w:right w:val="single" w:sz="8" w:space="0" w:color="auto"/>
            </w:tcBorders>
          </w:tcPr>
          <w:p w14:paraId="134FEF73"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Пробивання борозен в цегляних стінах, переріз борозен до 20 см2</w:t>
            </w:r>
          </w:p>
        </w:tc>
        <w:tc>
          <w:tcPr>
            <w:tcW w:w="1418" w:type="dxa"/>
            <w:tcBorders>
              <w:top w:val="single" w:sz="8" w:space="0" w:color="auto"/>
              <w:left w:val="single" w:sz="8" w:space="0" w:color="auto"/>
              <w:bottom w:val="single" w:sz="8" w:space="0" w:color="auto"/>
              <w:right w:val="single" w:sz="8" w:space="0" w:color="auto"/>
            </w:tcBorders>
          </w:tcPr>
          <w:p w14:paraId="7CA1CC11"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661E9857"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190</w:t>
            </w:r>
          </w:p>
        </w:tc>
      </w:tr>
      <w:tr w:rsidR="00313BFD" w:rsidRPr="00313BFD" w14:paraId="27595577"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7CBBB94D"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4</w:t>
            </w:r>
          </w:p>
        </w:tc>
        <w:tc>
          <w:tcPr>
            <w:tcW w:w="5249" w:type="dxa"/>
            <w:tcBorders>
              <w:top w:val="single" w:sz="8" w:space="0" w:color="auto"/>
              <w:left w:val="single" w:sz="8" w:space="0" w:color="auto"/>
              <w:bottom w:val="single" w:sz="8" w:space="0" w:color="auto"/>
              <w:right w:val="single" w:sz="8" w:space="0" w:color="auto"/>
            </w:tcBorders>
          </w:tcPr>
          <w:p w14:paraId="48C0ABFE"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Монтаж LED світильників які встановлюються на підвісах</w:t>
            </w:r>
          </w:p>
        </w:tc>
        <w:tc>
          <w:tcPr>
            <w:tcW w:w="1418" w:type="dxa"/>
            <w:tcBorders>
              <w:top w:val="single" w:sz="8" w:space="0" w:color="auto"/>
              <w:left w:val="single" w:sz="8" w:space="0" w:color="auto"/>
              <w:bottom w:val="single" w:sz="8" w:space="0" w:color="auto"/>
              <w:right w:val="single" w:sz="8" w:space="0" w:color="auto"/>
            </w:tcBorders>
          </w:tcPr>
          <w:p w14:paraId="22931434"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шт</w:t>
            </w:r>
          </w:p>
        </w:tc>
        <w:tc>
          <w:tcPr>
            <w:tcW w:w="1419" w:type="dxa"/>
            <w:tcBorders>
              <w:top w:val="single" w:sz="8" w:space="0" w:color="auto"/>
              <w:left w:val="single" w:sz="8" w:space="0" w:color="auto"/>
              <w:bottom w:val="single" w:sz="8" w:space="0" w:color="auto"/>
              <w:right w:val="single" w:sz="8" w:space="0" w:color="auto"/>
            </w:tcBorders>
          </w:tcPr>
          <w:p w14:paraId="7F7ADC10"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25</w:t>
            </w:r>
          </w:p>
        </w:tc>
      </w:tr>
      <w:tr w:rsidR="00313BFD" w:rsidRPr="00313BFD" w14:paraId="2F00AFC6"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29306F41"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5</w:t>
            </w:r>
          </w:p>
        </w:tc>
        <w:tc>
          <w:tcPr>
            <w:tcW w:w="5249" w:type="dxa"/>
            <w:tcBorders>
              <w:top w:val="single" w:sz="8" w:space="0" w:color="auto"/>
              <w:left w:val="single" w:sz="8" w:space="0" w:color="auto"/>
              <w:bottom w:val="single" w:sz="8" w:space="0" w:color="auto"/>
              <w:right w:val="single" w:sz="8" w:space="0" w:color="auto"/>
            </w:tcBorders>
          </w:tcPr>
          <w:p w14:paraId="4228CCDB"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Прокладання проводів при схованій проводці в порожнинах перекриттів і перегородок</w:t>
            </w:r>
          </w:p>
        </w:tc>
        <w:tc>
          <w:tcPr>
            <w:tcW w:w="1418" w:type="dxa"/>
            <w:tcBorders>
              <w:top w:val="single" w:sz="8" w:space="0" w:color="auto"/>
              <w:left w:val="single" w:sz="8" w:space="0" w:color="auto"/>
              <w:bottom w:val="single" w:sz="8" w:space="0" w:color="auto"/>
              <w:right w:val="single" w:sz="8" w:space="0" w:color="auto"/>
            </w:tcBorders>
          </w:tcPr>
          <w:p w14:paraId="3247C8E6"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06F2E325"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90</w:t>
            </w:r>
          </w:p>
        </w:tc>
      </w:tr>
      <w:tr w:rsidR="00313BFD" w:rsidRPr="00313BFD" w14:paraId="0695853D"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486414A6"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lastRenderedPageBreak/>
              <w:t>6</w:t>
            </w:r>
          </w:p>
        </w:tc>
        <w:tc>
          <w:tcPr>
            <w:tcW w:w="5249" w:type="dxa"/>
            <w:tcBorders>
              <w:top w:val="single" w:sz="8" w:space="0" w:color="auto"/>
              <w:left w:val="single" w:sz="8" w:space="0" w:color="auto"/>
              <w:bottom w:val="single" w:sz="8" w:space="0" w:color="auto"/>
              <w:right w:val="single" w:sz="8" w:space="0" w:color="auto"/>
            </w:tcBorders>
          </w:tcPr>
          <w:p w14:paraId="4278F65A"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Прокладання проводів при схованій проводці в борознах</w:t>
            </w:r>
          </w:p>
        </w:tc>
        <w:tc>
          <w:tcPr>
            <w:tcW w:w="1418" w:type="dxa"/>
            <w:tcBorders>
              <w:top w:val="single" w:sz="8" w:space="0" w:color="auto"/>
              <w:left w:val="single" w:sz="8" w:space="0" w:color="auto"/>
              <w:bottom w:val="single" w:sz="8" w:space="0" w:color="auto"/>
              <w:right w:val="single" w:sz="8" w:space="0" w:color="auto"/>
            </w:tcBorders>
          </w:tcPr>
          <w:p w14:paraId="358FB090"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6475644B"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240</w:t>
            </w:r>
          </w:p>
        </w:tc>
      </w:tr>
      <w:tr w:rsidR="00313BFD" w:rsidRPr="00313BFD" w14:paraId="42B456AA"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31252F88"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7</w:t>
            </w:r>
          </w:p>
        </w:tc>
        <w:tc>
          <w:tcPr>
            <w:tcW w:w="5249" w:type="dxa"/>
            <w:tcBorders>
              <w:top w:val="single" w:sz="8" w:space="0" w:color="auto"/>
              <w:left w:val="single" w:sz="8" w:space="0" w:color="auto"/>
              <w:bottom w:val="single" w:sz="8" w:space="0" w:color="auto"/>
              <w:right w:val="single" w:sz="8" w:space="0" w:color="auto"/>
            </w:tcBorders>
          </w:tcPr>
          <w:p w14:paraId="7A9D3AFC"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Прокладання проводів при схованій проводці в порожнинах перекриттів і перегородок</w:t>
            </w:r>
          </w:p>
        </w:tc>
        <w:tc>
          <w:tcPr>
            <w:tcW w:w="1418" w:type="dxa"/>
            <w:tcBorders>
              <w:top w:val="single" w:sz="8" w:space="0" w:color="auto"/>
              <w:left w:val="single" w:sz="8" w:space="0" w:color="auto"/>
              <w:bottom w:val="single" w:sz="8" w:space="0" w:color="auto"/>
              <w:right w:val="single" w:sz="8" w:space="0" w:color="auto"/>
            </w:tcBorders>
          </w:tcPr>
          <w:p w14:paraId="7CECD9CB"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256C3184"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140</w:t>
            </w:r>
          </w:p>
        </w:tc>
      </w:tr>
      <w:tr w:rsidR="00313BFD" w:rsidRPr="00313BFD" w14:paraId="681D7310"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1B6D9D10"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8</w:t>
            </w:r>
          </w:p>
        </w:tc>
        <w:tc>
          <w:tcPr>
            <w:tcW w:w="5249" w:type="dxa"/>
            <w:tcBorders>
              <w:top w:val="single" w:sz="8" w:space="0" w:color="auto"/>
              <w:left w:val="single" w:sz="8" w:space="0" w:color="auto"/>
              <w:bottom w:val="single" w:sz="8" w:space="0" w:color="auto"/>
              <w:right w:val="single" w:sz="8" w:space="0" w:color="auto"/>
            </w:tcBorders>
          </w:tcPr>
          <w:p w14:paraId="572F3877"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Прокладання проводів при схованій проводці в борознах</w:t>
            </w:r>
          </w:p>
        </w:tc>
        <w:tc>
          <w:tcPr>
            <w:tcW w:w="1418" w:type="dxa"/>
            <w:tcBorders>
              <w:top w:val="single" w:sz="8" w:space="0" w:color="auto"/>
              <w:left w:val="single" w:sz="8" w:space="0" w:color="auto"/>
              <w:bottom w:val="single" w:sz="8" w:space="0" w:color="auto"/>
              <w:right w:val="single" w:sz="8" w:space="0" w:color="auto"/>
            </w:tcBorders>
          </w:tcPr>
          <w:p w14:paraId="49961C46"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м</w:t>
            </w:r>
          </w:p>
        </w:tc>
        <w:tc>
          <w:tcPr>
            <w:tcW w:w="1419" w:type="dxa"/>
            <w:tcBorders>
              <w:top w:val="single" w:sz="8" w:space="0" w:color="auto"/>
              <w:left w:val="single" w:sz="8" w:space="0" w:color="auto"/>
              <w:bottom w:val="single" w:sz="8" w:space="0" w:color="auto"/>
              <w:right w:val="single" w:sz="8" w:space="0" w:color="auto"/>
            </w:tcBorders>
          </w:tcPr>
          <w:p w14:paraId="1EC78A9D"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150</w:t>
            </w:r>
          </w:p>
        </w:tc>
      </w:tr>
      <w:tr w:rsidR="00313BFD" w:rsidRPr="00313BFD" w14:paraId="14C458FF"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4CD41856"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9</w:t>
            </w:r>
          </w:p>
        </w:tc>
        <w:tc>
          <w:tcPr>
            <w:tcW w:w="5249" w:type="dxa"/>
            <w:tcBorders>
              <w:top w:val="single" w:sz="8" w:space="0" w:color="auto"/>
              <w:left w:val="single" w:sz="8" w:space="0" w:color="auto"/>
              <w:bottom w:val="single" w:sz="8" w:space="0" w:color="auto"/>
              <w:right w:val="single" w:sz="8" w:space="0" w:color="auto"/>
            </w:tcBorders>
          </w:tcPr>
          <w:p w14:paraId="7FB667D1"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Установлення штепсельних розеток утопленого типу при схованій проводці</w:t>
            </w:r>
          </w:p>
        </w:tc>
        <w:tc>
          <w:tcPr>
            <w:tcW w:w="1418" w:type="dxa"/>
            <w:tcBorders>
              <w:top w:val="single" w:sz="8" w:space="0" w:color="auto"/>
              <w:left w:val="single" w:sz="8" w:space="0" w:color="auto"/>
              <w:bottom w:val="single" w:sz="8" w:space="0" w:color="auto"/>
              <w:right w:val="single" w:sz="8" w:space="0" w:color="auto"/>
            </w:tcBorders>
          </w:tcPr>
          <w:p w14:paraId="13B9AF32"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шт</w:t>
            </w:r>
          </w:p>
        </w:tc>
        <w:tc>
          <w:tcPr>
            <w:tcW w:w="1419" w:type="dxa"/>
            <w:tcBorders>
              <w:top w:val="single" w:sz="8" w:space="0" w:color="auto"/>
              <w:left w:val="single" w:sz="8" w:space="0" w:color="auto"/>
              <w:bottom w:val="single" w:sz="8" w:space="0" w:color="auto"/>
              <w:right w:val="single" w:sz="8" w:space="0" w:color="auto"/>
            </w:tcBorders>
          </w:tcPr>
          <w:p w14:paraId="5582C4CA"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83</w:t>
            </w:r>
          </w:p>
        </w:tc>
      </w:tr>
      <w:tr w:rsidR="00313BFD" w:rsidRPr="00313BFD" w14:paraId="14BDDC72" w14:textId="77777777" w:rsidTr="005C20C2">
        <w:trPr>
          <w:jc w:val="center"/>
        </w:trPr>
        <w:tc>
          <w:tcPr>
            <w:tcW w:w="689" w:type="dxa"/>
            <w:tcBorders>
              <w:top w:val="single" w:sz="8" w:space="0" w:color="auto"/>
              <w:left w:val="single" w:sz="8" w:space="0" w:color="auto"/>
              <w:bottom w:val="single" w:sz="8" w:space="0" w:color="auto"/>
              <w:right w:val="single" w:sz="8" w:space="0" w:color="auto"/>
            </w:tcBorders>
          </w:tcPr>
          <w:p w14:paraId="4B96D96C"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10</w:t>
            </w:r>
          </w:p>
        </w:tc>
        <w:tc>
          <w:tcPr>
            <w:tcW w:w="5249" w:type="dxa"/>
            <w:tcBorders>
              <w:top w:val="single" w:sz="8" w:space="0" w:color="auto"/>
              <w:left w:val="single" w:sz="8" w:space="0" w:color="auto"/>
              <w:bottom w:val="single" w:sz="8" w:space="0" w:color="auto"/>
              <w:right w:val="single" w:sz="8" w:space="0" w:color="auto"/>
            </w:tcBorders>
          </w:tcPr>
          <w:p w14:paraId="751FD335" w14:textId="77777777" w:rsidR="00313BFD" w:rsidRPr="00313BFD" w:rsidRDefault="00313BFD" w:rsidP="00313BFD">
            <w:pPr>
              <w:keepLines/>
              <w:autoSpaceDE w:val="0"/>
              <w:autoSpaceDN w:val="0"/>
              <w:spacing w:after="0" w:line="240" w:lineRule="auto"/>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Установлення вимикачів утопленого типу при схованій проводці, 2-клавішних</w:t>
            </w:r>
          </w:p>
        </w:tc>
        <w:tc>
          <w:tcPr>
            <w:tcW w:w="1418" w:type="dxa"/>
            <w:tcBorders>
              <w:top w:val="single" w:sz="8" w:space="0" w:color="auto"/>
              <w:left w:val="single" w:sz="8" w:space="0" w:color="auto"/>
              <w:bottom w:val="single" w:sz="8" w:space="0" w:color="auto"/>
              <w:right w:val="single" w:sz="8" w:space="0" w:color="auto"/>
            </w:tcBorders>
          </w:tcPr>
          <w:p w14:paraId="60F68353"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шт</w:t>
            </w:r>
          </w:p>
        </w:tc>
        <w:tc>
          <w:tcPr>
            <w:tcW w:w="1419" w:type="dxa"/>
            <w:tcBorders>
              <w:top w:val="single" w:sz="8" w:space="0" w:color="auto"/>
              <w:left w:val="single" w:sz="8" w:space="0" w:color="auto"/>
              <w:bottom w:val="single" w:sz="8" w:space="0" w:color="auto"/>
              <w:right w:val="single" w:sz="8" w:space="0" w:color="auto"/>
            </w:tcBorders>
          </w:tcPr>
          <w:p w14:paraId="6C18F6B8" w14:textId="77777777" w:rsidR="00313BFD" w:rsidRPr="00313BFD" w:rsidRDefault="00313BFD" w:rsidP="00313BFD">
            <w:pPr>
              <w:keepLines/>
              <w:autoSpaceDE w:val="0"/>
              <w:autoSpaceDN w:val="0"/>
              <w:spacing w:after="0" w:line="254" w:lineRule="auto"/>
              <w:jc w:val="center"/>
              <w:rPr>
                <w:rFonts w:ascii="Times New Roman" w:eastAsia="Calibri" w:hAnsi="Times New Roman" w:cs="Times New Roman"/>
                <w:spacing w:val="-5"/>
                <w:sz w:val="24"/>
                <w:szCs w:val="24"/>
                <w:lang w:val="uk-UA"/>
              </w:rPr>
            </w:pPr>
            <w:r w:rsidRPr="00313BFD">
              <w:rPr>
                <w:rFonts w:ascii="Times New Roman" w:eastAsia="Calibri" w:hAnsi="Times New Roman" w:cs="Times New Roman"/>
                <w:spacing w:val="-5"/>
                <w:sz w:val="24"/>
                <w:szCs w:val="24"/>
                <w:lang w:val="uk-UA"/>
              </w:rPr>
              <w:t>8</w:t>
            </w:r>
          </w:p>
        </w:tc>
      </w:tr>
      <w:tr w:rsidR="00313BFD" w:rsidRPr="00313BFD" w14:paraId="783CEB5C" w14:textId="77777777" w:rsidTr="005C20C2">
        <w:trPr>
          <w:gridBefore w:val="2"/>
          <w:wBefore w:w="5938" w:type="dxa"/>
          <w:trHeight w:val="100"/>
          <w:jc w:val="center"/>
        </w:trPr>
        <w:tc>
          <w:tcPr>
            <w:tcW w:w="2837" w:type="dxa"/>
            <w:gridSpan w:val="2"/>
            <w:tcBorders>
              <w:top w:val="single" w:sz="4" w:space="0" w:color="auto"/>
              <w:left w:val="nil"/>
              <w:bottom w:val="nil"/>
              <w:right w:val="nil"/>
            </w:tcBorders>
            <w:tcMar>
              <w:top w:w="0" w:type="dxa"/>
              <w:left w:w="108" w:type="dxa"/>
              <w:bottom w:w="0" w:type="dxa"/>
              <w:right w:w="108" w:type="dxa"/>
            </w:tcMar>
          </w:tcPr>
          <w:p w14:paraId="52BEAE98" w14:textId="77777777" w:rsidR="00313BFD" w:rsidRPr="00313BFD" w:rsidRDefault="00313BFD" w:rsidP="00313BFD">
            <w:pPr>
              <w:tabs>
                <w:tab w:val="left" w:pos="8168"/>
              </w:tabs>
              <w:spacing w:after="0" w:line="240" w:lineRule="auto"/>
              <w:jc w:val="both"/>
              <w:rPr>
                <w:rFonts w:ascii="Times New Roman" w:eastAsia="Arial" w:hAnsi="Times New Roman" w:cs="Times New Roman"/>
                <w:b/>
                <w:bCs/>
                <w:i/>
                <w:iCs/>
                <w:sz w:val="20"/>
                <w:szCs w:val="20"/>
                <w:lang w:val="uk-UA" w:eastAsia="ru-RU"/>
              </w:rPr>
            </w:pPr>
          </w:p>
        </w:tc>
      </w:tr>
    </w:tbl>
    <w:p w14:paraId="7E5D35BC" w14:textId="77777777" w:rsidR="00313BFD" w:rsidRPr="00313BFD" w:rsidRDefault="00313BFD" w:rsidP="00313BFD">
      <w:pPr>
        <w:spacing w:after="0" w:line="240" w:lineRule="auto"/>
        <w:ind w:firstLine="567"/>
        <w:jc w:val="both"/>
        <w:rPr>
          <w:rFonts w:ascii="Times New Roman" w:eastAsia="Times New Roman" w:hAnsi="Times New Roman" w:cs="Times New Roman"/>
          <w:i/>
          <w:sz w:val="20"/>
          <w:szCs w:val="20"/>
          <w:u w:val="single"/>
          <w:lang w:val="uk-UA" w:eastAsia="ru-RU"/>
        </w:rPr>
      </w:pPr>
      <w:r w:rsidRPr="00313BFD">
        <w:rPr>
          <w:rFonts w:ascii="Times New Roman" w:eastAsia="Calibri" w:hAnsi="Times New Roman" w:cs="Times New Roman"/>
          <w:sz w:val="24"/>
          <w:szCs w:val="24"/>
          <w:lang w:val="uk-UA"/>
        </w:rPr>
        <w:t>10.</w:t>
      </w:r>
      <w:r w:rsidRPr="00313BFD">
        <w:rPr>
          <w:rFonts w:ascii="Times New Roman" w:eastAsia="Calibri" w:hAnsi="Times New Roman" w:cs="Times New Roman"/>
          <w:b/>
          <w:sz w:val="24"/>
          <w:szCs w:val="24"/>
          <w:lang w:val="uk-UA"/>
        </w:rPr>
        <w:t xml:space="preserve"> Увага!</w:t>
      </w:r>
      <w:r w:rsidRPr="00313BFD">
        <w:rPr>
          <w:rFonts w:ascii="Times New Roman" w:eastAsia="Calibri" w:hAnsi="Times New Roman" w:cs="Times New Roman"/>
          <w:sz w:val="24"/>
          <w:szCs w:val="24"/>
          <w:lang w:val="uk-UA"/>
        </w:rPr>
        <w:t xml:space="preserve"> Підсумкова відомість ресурсів кошторисної документації повинна містити наступні обов’язкові матеріали (див. таблицю 2).</w:t>
      </w:r>
      <w:r w:rsidRPr="00313BFD">
        <w:rPr>
          <w:rFonts w:ascii="Times New Roman" w:eastAsia="Times New Roman" w:hAnsi="Times New Roman" w:cs="Times New Roman"/>
          <w:i/>
          <w:sz w:val="20"/>
          <w:szCs w:val="20"/>
          <w:u w:val="single"/>
          <w:lang w:val="uk-UA" w:eastAsia="ru-RU"/>
        </w:rPr>
        <w:t xml:space="preserve"> </w:t>
      </w:r>
    </w:p>
    <w:p w14:paraId="58E379F0" w14:textId="77777777" w:rsidR="00313BFD" w:rsidRPr="00313BFD" w:rsidRDefault="00313BFD" w:rsidP="00313BFD">
      <w:pPr>
        <w:spacing w:after="0" w:line="240" w:lineRule="auto"/>
        <w:ind w:firstLine="567"/>
        <w:jc w:val="both"/>
        <w:rPr>
          <w:rFonts w:ascii="Times New Roman" w:eastAsia="Times New Roman" w:hAnsi="Times New Roman" w:cs="Times New Roman"/>
          <w:b/>
          <w:sz w:val="24"/>
          <w:szCs w:val="24"/>
          <w:lang w:val="uk-UA" w:eastAsia="ru-RU"/>
        </w:rPr>
      </w:pPr>
      <w:r w:rsidRPr="00313BFD">
        <w:rPr>
          <w:rFonts w:ascii="Times New Roman" w:eastAsia="Times New Roman" w:hAnsi="Times New Roman" w:cs="Times New Roman"/>
          <w:b/>
          <w:sz w:val="24"/>
          <w:szCs w:val="24"/>
          <w:lang w:val="uk-UA" w:eastAsia="ru-RU"/>
        </w:rPr>
        <w:t xml:space="preserve">Примітка. Технічні характеристики матеріалів, запропонованих учасником, повинні бути не гірші, ніж зазначені в таблиці № 2. </w:t>
      </w:r>
    </w:p>
    <w:p w14:paraId="29C9C3C8" w14:textId="77777777" w:rsidR="00313BFD" w:rsidRPr="00313BFD" w:rsidRDefault="00313BFD" w:rsidP="00313BFD">
      <w:pPr>
        <w:spacing w:after="0" w:line="240" w:lineRule="auto"/>
        <w:ind w:firstLine="567"/>
        <w:jc w:val="both"/>
        <w:rPr>
          <w:rFonts w:ascii="Times New Roman" w:eastAsia="Times New Roman" w:hAnsi="Times New Roman" w:cs="Times New Roman"/>
          <w:b/>
          <w:sz w:val="24"/>
          <w:szCs w:val="24"/>
          <w:lang w:val="uk-UA" w:eastAsia="ru-RU"/>
        </w:rPr>
      </w:pPr>
      <w:r w:rsidRPr="00313BFD">
        <w:rPr>
          <w:rFonts w:ascii="Times New Roman" w:eastAsia="Times New Roman" w:hAnsi="Times New Roman" w:cs="Times New Roman"/>
          <w:b/>
          <w:sz w:val="24"/>
          <w:szCs w:val="24"/>
          <w:lang w:val="uk-UA" w:eastAsia="ru-RU"/>
        </w:rPr>
        <w:t>ЗАБОРОНЕНО використання матеріалів</w:t>
      </w:r>
      <w:r w:rsidRPr="00313BFD">
        <w:rPr>
          <w:rFonts w:ascii="Times New Roman" w:eastAsia="Times New Roman" w:hAnsi="Times New Roman" w:cs="Times New Roman"/>
          <w:color w:val="000000"/>
          <w:sz w:val="24"/>
          <w:szCs w:val="24"/>
          <w:lang w:val="uk-UA"/>
        </w:rPr>
        <w:t xml:space="preserve"> походженням з Російської Федерації/Республіки Білорусь/Ісламської Республіки Іран.</w:t>
      </w:r>
    </w:p>
    <w:p w14:paraId="3C689018" w14:textId="77777777" w:rsidR="00313BFD" w:rsidRPr="00313BFD" w:rsidRDefault="00313BFD" w:rsidP="00313BFD">
      <w:pPr>
        <w:spacing w:after="0" w:line="240" w:lineRule="auto"/>
        <w:jc w:val="right"/>
        <w:rPr>
          <w:rFonts w:ascii="Times New Roman" w:eastAsia="Calibri" w:hAnsi="Times New Roman" w:cs="Times New Roman"/>
          <w:b/>
          <w:color w:val="000000"/>
          <w:sz w:val="24"/>
          <w:szCs w:val="24"/>
          <w:lang w:val="uk-UA"/>
        </w:rPr>
      </w:pPr>
      <w:r w:rsidRPr="00313BFD">
        <w:rPr>
          <w:rFonts w:ascii="Times New Roman" w:eastAsia="Calibri" w:hAnsi="Times New Roman" w:cs="Times New Roman"/>
          <w:b/>
          <w:color w:val="000000"/>
          <w:sz w:val="24"/>
          <w:szCs w:val="24"/>
          <w:lang w:val="uk-UA"/>
        </w:rPr>
        <w:t>ТАБЛИЦЯ 2</w:t>
      </w:r>
    </w:p>
    <w:tbl>
      <w:tblPr>
        <w:tblStyle w:val="5"/>
        <w:tblW w:w="0" w:type="auto"/>
        <w:tblInd w:w="1129" w:type="dxa"/>
        <w:tblLayout w:type="fixed"/>
        <w:tblLook w:val="04A0" w:firstRow="1" w:lastRow="0" w:firstColumn="1" w:lastColumn="0" w:noHBand="0" w:noVBand="1"/>
      </w:tblPr>
      <w:tblGrid>
        <w:gridCol w:w="704"/>
        <w:gridCol w:w="4794"/>
        <w:gridCol w:w="1449"/>
        <w:gridCol w:w="1276"/>
      </w:tblGrid>
      <w:tr w:rsidR="00313BFD" w:rsidRPr="00313BFD" w14:paraId="5089BB2D" w14:textId="77777777" w:rsidTr="005C20C2">
        <w:tc>
          <w:tcPr>
            <w:tcW w:w="704" w:type="dxa"/>
          </w:tcPr>
          <w:p w14:paraId="126CCAA7" w14:textId="77777777" w:rsidR="00313BFD" w:rsidRPr="00313BFD" w:rsidRDefault="00313BFD" w:rsidP="00313BFD">
            <w:pPr>
              <w:keepLines/>
              <w:autoSpaceDE w:val="0"/>
              <w:autoSpaceDN w:val="0"/>
              <w:spacing w:line="254" w:lineRule="auto"/>
              <w:jc w:val="center"/>
              <w:rPr>
                <w:rFonts w:ascii="Times New Roman" w:eastAsia="Times New Roman" w:hAnsi="Times New Roman" w:cs="Times New Roman"/>
                <w:b/>
                <w:spacing w:val="-3"/>
                <w:sz w:val="24"/>
                <w:szCs w:val="24"/>
              </w:rPr>
            </w:pPr>
            <w:r w:rsidRPr="00313BFD">
              <w:rPr>
                <w:rFonts w:ascii="Times New Roman" w:eastAsia="Times New Roman" w:hAnsi="Times New Roman" w:cs="Times New Roman"/>
                <w:b/>
                <w:spacing w:val="-3"/>
                <w:sz w:val="24"/>
                <w:szCs w:val="24"/>
              </w:rPr>
              <w:t>№</w:t>
            </w:r>
          </w:p>
          <w:p w14:paraId="72A72BA7" w14:textId="77777777" w:rsidR="00313BFD" w:rsidRPr="00313BFD" w:rsidRDefault="00313BFD" w:rsidP="00313BFD">
            <w:pPr>
              <w:jc w:val="both"/>
              <w:rPr>
                <w:rFonts w:ascii="Times New Roman" w:eastAsia="Times New Roman" w:hAnsi="Times New Roman" w:cs="Times New Roman"/>
                <w:i/>
                <w:u w:val="single"/>
                <w:lang w:eastAsia="ru-RU"/>
              </w:rPr>
            </w:pPr>
            <w:r w:rsidRPr="00313BFD">
              <w:rPr>
                <w:rFonts w:ascii="Times New Roman" w:eastAsia="Times New Roman" w:hAnsi="Times New Roman" w:cs="Times New Roman"/>
                <w:b/>
                <w:spacing w:val="-3"/>
                <w:sz w:val="24"/>
                <w:szCs w:val="24"/>
              </w:rPr>
              <w:t>з/п</w:t>
            </w:r>
          </w:p>
        </w:tc>
        <w:tc>
          <w:tcPr>
            <w:tcW w:w="4794" w:type="dxa"/>
          </w:tcPr>
          <w:p w14:paraId="12428E59" w14:textId="77777777" w:rsidR="00313BFD" w:rsidRPr="00313BFD" w:rsidRDefault="00313BFD" w:rsidP="00313BFD">
            <w:pPr>
              <w:keepLines/>
              <w:autoSpaceDE w:val="0"/>
              <w:autoSpaceDN w:val="0"/>
              <w:spacing w:line="254" w:lineRule="auto"/>
              <w:jc w:val="center"/>
              <w:rPr>
                <w:rFonts w:ascii="Times New Roman" w:eastAsia="Times New Roman" w:hAnsi="Times New Roman" w:cs="Times New Roman"/>
                <w:b/>
                <w:spacing w:val="-3"/>
                <w:sz w:val="24"/>
                <w:szCs w:val="24"/>
              </w:rPr>
            </w:pPr>
            <w:r w:rsidRPr="00313BFD">
              <w:rPr>
                <w:rFonts w:ascii="Times New Roman" w:eastAsia="Times New Roman" w:hAnsi="Times New Roman" w:cs="Times New Roman"/>
                <w:b/>
                <w:spacing w:val="-3"/>
                <w:sz w:val="24"/>
                <w:szCs w:val="24"/>
              </w:rPr>
              <w:t>Обов’язкові матеріали підсумкової відомості ресурсів</w:t>
            </w:r>
          </w:p>
        </w:tc>
        <w:tc>
          <w:tcPr>
            <w:tcW w:w="1449" w:type="dxa"/>
          </w:tcPr>
          <w:p w14:paraId="1E5B965F" w14:textId="77777777" w:rsidR="00313BFD" w:rsidRPr="00313BFD" w:rsidRDefault="00313BFD" w:rsidP="00313BFD">
            <w:pPr>
              <w:keepLines/>
              <w:autoSpaceDE w:val="0"/>
              <w:autoSpaceDN w:val="0"/>
              <w:spacing w:line="254" w:lineRule="auto"/>
              <w:jc w:val="center"/>
              <w:rPr>
                <w:rFonts w:ascii="Times New Roman" w:eastAsia="Times New Roman" w:hAnsi="Times New Roman" w:cs="Times New Roman"/>
                <w:b/>
                <w:spacing w:val="-3"/>
                <w:sz w:val="24"/>
                <w:szCs w:val="24"/>
              </w:rPr>
            </w:pPr>
            <w:r w:rsidRPr="00313BFD">
              <w:rPr>
                <w:rFonts w:ascii="Times New Roman" w:eastAsia="Times New Roman" w:hAnsi="Times New Roman" w:cs="Times New Roman"/>
                <w:b/>
                <w:spacing w:val="-3"/>
                <w:sz w:val="24"/>
                <w:szCs w:val="24"/>
              </w:rPr>
              <w:t>Одиниця виміру</w:t>
            </w:r>
          </w:p>
        </w:tc>
        <w:tc>
          <w:tcPr>
            <w:tcW w:w="1276" w:type="dxa"/>
          </w:tcPr>
          <w:p w14:paraId="3AA46A2B" w14:textId="77777777" w:rsidR="00313BFD" w:rsidRPr="00313BFD" w:rsidRDefault="00313BFD" w:rsidP="00313BFD">
            <w:pPr>
              <w:keepLines/>
              <w:autoSpaceDE w:val="0"/>
              <w:autoSpaceDN w:val="0"/>
              <w:spacing w:line="254" w:lineRule="auto"/>
              <w:jc w:val="center"/>
              <w:rPr>
                <w:rFonts w:ascii="Times New Roman" w:eastAsia="Times New Roman" w:hAnsi="Times New Roman" w:cs="Times New Roman"/>
                <w:b/>
                <w:spacing w:val="-3"/>
                <w:sz w:val="24"/>
                <w:szCs w:val="24"/>
              </w:rPr>
            </w:pPr>
            <w:r w:rsidRPr="00313BFD">
              <w:rPr>
                <w:rFonts w:ascii="Times New Roman" w:eastAsia="Times New Roman" w:hAnsi="Times New Roman" w:cs="Times New Roman"/>
                <w:b/>
                <w:spacing w:val="-3"/>
                <w:sz w:val="24"/>
                <w:szCs w:val="24"/>
              </w:rPr>
              <w:t>Кількість</w:t>
            </w:r>
          </w:p>
        </w:tc>
      </w:tr>
      <w:tr w:rsidR="00313BFD" w:rsidRPr="00313BFD" w14:paraId="3A8E0E13" w14:textId="77777777" w:rsidTr="005C20C2">
        <w:tc>
          <w:tcPr>
            <w:tcW w:w="704" w:type="dxa"/>
          </w:tcPr>
          <w:p w14:paraId="4EDE991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w:t>
            </w:r>
          </w:p>
        </w:tc>
        <w:tc>
          <w:tcPr>
            <w:tcW w:w="4794" w:type="dxa"/>
          </w:tcPr>
          <w:p w14:paraId="4CA40F33"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Решітка пластик білий (наприклад, Домовент ДВ 430 або еквівалент)</w:t>
            </w:r>
          </w:p>
        </w:tc>
        <w:tc>
          <w:tcPr>
            <w:tcW w:w="1449" w:type="dxa"/>
          </w:tcPr>
          <w:p w14:paraId="4CE7FD6E"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шт</w:t>
            </w:r>
          </w:p>
        </w:tc>
        <w:tc>
          <w:tcPr>
            <w:tcW w:w="1276" w:type="dxa"/>
          </w:tcPr>
          <w:p w14:paraId="7AF23FFF"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3</w:t>
            </w:r>
          </w:p>
        </w:tc>
      </w:tr>
      <w:tr w:rsidR="00313BFD" w:rsidRPr="00313BFD" w14:paraId="181D3F42" w14:textId="77777777" w:rsidTr="005C20C2">
        <w:tc>
          <w:tcPr>
            <w:tcW w:w="704" w:type="dxa"/>
          </w:tcPr>
          <w:p w14:paraId="76BED33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w:t>
            </w:r>
          </w:p>
        </w:tc>
        <w:tc>
          <w:tcPr>
            <w:tcW w:w="4794" w:type="dxa"/>
          </w:tcPr>
          <w:p w14:paraId="11BA6098"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Дверцята ревізійні пластикові Д300x500 (наприкад, Вентс або еквівалент)</w:t>
            </w:r>
          </w:p>
        </w:tc>
        <w:tc>
          <w:tcPr>
            <w:tcW w:w="1449" w:type="dxa"/>
          </w:tcPr>
          <w:p w14:paraId="361858E6"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шт</w:t>
            </w:r>
          </w:p>
        </w:tc>
        <w:tc>
          <w:tcPr>
            <w:tcW w:w="1276" w:type="dxa"/>
          </w:tcPr>
          <w:p w14:paraId="5F173370"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1</w:t>
            </w:r>
          </w:p>
        </w:tc>
      </w:tr>
      <w:tr w:rsidR="00313BFD" w:rsidRPr="00313BFD" w14:paraId="1F7455DB" w14:textId="77777777" w:rsidTr="005C20C2">
        <w:tc>
          <w:tcPr>
            <w:tcW w:w="704" w:type="dxa"/>
          </w:tcPr>
          <w:p w14:paraId="35108C3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w:t>
            </w:r>
          </w:p>
        </w:tc>
        <w:tc>
          <w:tcPr>
            <w:tcW w:w="4794" w:type="dxa"/>
          </w:tcPr>
          <w:p w14:paraId="56DFC729"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Дверцята ревізійні пластикові                      Л200x400 (наприклад, Домовент або еквівалент)</w:t>
            </w:r>
          </w:p>
        </w:tc>
        <w:tc>
          <w:tcPr>
            <w:tcW w:w="1449" w:type="dxa"/>
          </w:tcPr>
          <w:p w14:paraId="61E85E0A"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шт</w:t>
            </w:r>
          </w:p>
        </w:tc>
        <w:tc>
          <w:tcPr>
            <w:tcW w:w="1276" w:type="dxa"/>
          </w:tcPr>
          <w:p w14:paraId="2A6C7FEC"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1</w:t>
            </w:r>
          </w:p>
        </w:tc>
      </w:tr>
      <w:tr w:rsidR="00313BFD" w:rsidRPr="00313BFD" w14:paraId="00574BFE" w14:textId="77777777" w:rsidTr="005C20C2">
        <w:tc>
          <w:tcPr>
            <w:tcW w:w="704" w:type="dxa"/>
          </w:tcPr>
          <w:p w14:paraId="4D0E733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w:t>
            </w:r>
          </w:p>
        </w:tc>
        <w:tc>
          <w:tcPr>
            <w:tcW w:w="4794" w:type="dxa"/>
          </w:tcPr>
          <w:p w14:paraId="3E67222E"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Дверцята ревізійні пластикові Л 300x300 (наприклад, Домовент або еквівалент)</w:t>
            </w:r>
          </w:p>
        </w:tc>
        <w:tc>
          <w:tcPr>
            <w:tcW w:w="1449" w:type="dxa"/>
          </w:tcPr>
          <w:p w14:paraId="15971BB3"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шт</w:t>
            </w:r>
          </w:p>
        </w:tc>
        <w:tc>
          <w:tcPr>
            <w:tcW w:w="1276" w:type="dxa"/>
          </w:tcPr>
          <w:p w14:paraId="610E6576"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1</w:t>
            </w:r>
          </w:p>
        </w:tc>
      </w:tr>
      <w:tr w:rsidR="00313BFD" w:rsidRPr="00313BFD" w14:paraId="20CA7DC1" w14:textId="77777777" w:rsidTr="005C20C2">
        <w:tc>
          <w:tcPr>
            <w:tcW w:w="704" w:type="dxa"/>
          </w:tcPr>
          <w:p w14:paraId="300B06D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5</w:t>
            </w:r>
          </w:p>
        </w:tc>
        <w:tc>
          <w:tcPr>
            <w:tcW w:w="4794" w:type="dxa"/>
          </w:tcPr>
          <w:p w14:paraId="32136A5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Дверцята ревізійні пластикові                     Л300x400 (наприклад, Домовен або еквівалент)</w:t>
            </w:r>
          </w:p>
        </w:tc>
        <w:tc>
          <w:tcPr>
            <w:tcW w:w="1449" w:type="dxa"/>
          </w:tcPr>
          <w:p w14:paraId="2DE243F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5C576BA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w:t>
            </w:r>
          </w:p>
        </w:tc>
      </w:tr>
      <w:tr w:rsidR="00313BFD" w:rsidRPr="00313BFD" w14:paraId="1B5B4BD0" w14:textId="77777777" w:rsidTr="005C20C2">
        <w:trPr>
          <w:trHeight w:val="488"/>
        </w:trPr>
        <w:tc>
          <w:tcPr>
            <w:tcW w:w="704" w:type="dxa"/>
          </w:tcPr>
          <w:p w14:paraId="1347078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6</w:t>
            </w:r>
          </w:p>
        </w:tc>
        <w:tc>
          <w:tcPr>
            <w:tcW w:w="4794" w:type="dxa"/>
          </w:tcPr>
          <w:p w14:paraId="26F91C5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Дверне полотно 800 мм дуб світло-сірий (наприклад, ОМіС Lego 03 ПО або еквівалент)</w:t>
            </w:r>
          </w:p>
        </w:tc>
        <w:tc>
          <w:tcPr>
            <w:tcW w:w="1449" w:type="dxa"/>
          </w:tcPr>
          <w:p w14:paraId="3DC0FBF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2F8EFBB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r>
      <w:tr w:rsidR="00313BFD" w:rsidRPr="00313BFD" w14:paraId="3D9EFFC0" w14:textId="77777777" w:rsidTr="005C20C2">
        <w:tc>
          <w:tcPr>
            <w:tcW w:w="704" w:type="dxa"/>
          </w:tcPr>
          <w:p w14:paraId="1878241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7</w:t>
            </w:r>
          </w:p>
        </w:tc>
        <w:tc>
          <w:tcPr>
            <w:tcW w:w="4794" w:type="dxa"/>
          </w:tcPr>
          <w:p w14:paraId="540E0CD4"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Коробка дверна ламінована 80х33мм (компл)</w:t>
            </w:r>
          </w:p>
        </w:tc>
        <w:tc>
          <w:tcPr>
            <w:tcW w:w="1449" w:type="dxa"/>
          </w:tcPr>
          <w:p w14:paraId="3A0F05D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6D61023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r>
      <w:tr w:rsidR="00313BFD" w:rsidRPr="00313BFD" w14:paraId="5714A211" w14:textId="77777777" w:rsidTr="005C20C2">
        <w:tc>
          <w:tcPr>
            <w:tcW w:w="704" w:type="dxa"/>
          </w:tcPr>
          <w:p w14:paraId="17C647B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c>
          <w:tcPr>
            <w:tcW w:w="4794" w:type="dxa"/>
          </w:tcPr>
          <w:p w14:paraId="2CB8E3B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Монтажна піна</w:t>
            </w:r>
          </w:p>
        </w:tc>
        <w:tc>
          <w:tcPr>
            <w:tcW w:w="1449" w:type="dxa"/>
          </w:tcPr>
          <w:p w14:paraId="4C0570F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л</w:t>
            </w:r>
          </w:p>
        </w:tc>
        <w:tc>
          <w:tcPr>
            <w:tcW w:w="1276" w:type="dxa"/>
          </w:tcPr>
          <w:p w14:paraId="07CCCE5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5,0232</w:t>
            </w:r>
          </w:p>
        </w:tc>
      </w:tr>
      <w:tr w:rsidR="00313BFD" w:rsidRPr="00313BFD" w14:paraId="7495D0BB" w14:textId="77777777" w:rsidTr="005C20C2">
        <w:tc>
          <w:tcPr>
            <w:tcW w:w="704" w:type="dxa"/>
          </w:tcPr>
          <w:p w14:paraId="4D9A446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9</w:t>
            </w:r>
          </w:p>
        </w:tc>
        <w:tc>
          <w:tcPr>
            <w:tcW w:w="4794" w:type="dxa"/>
          </w:tcPr>
          <w:p w14:paraId="3240437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Підрозетник</w:t>
            </w:r>
          </w:p>
        </w:tc>
        <w:tc>
          <w:tcPr>
            <w:tcW w:w="1449" w:type="dxa"/>
          </w:tcPr>
          <w:p w14:paraId="666A2B9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121617A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91</w:t>
            </w:r>
          </w:p>
        </w:tc>
      </w:tr>
      <w:tr w:rsidR="00313BFD" w:rsidRPr="00313BFD" w14:paraId="169266E2" w14:textId="77777777" w:rsidTr="005C20C2">
        <w:tc>
          <w:tcPr>
            <w:tcW w:w="704" w:type="dxa"/>
          </w:tcPr>
          <w:p w14:paraId="3275943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10</w:t>
            </w:r>
          </w:p>
        </w:tc>
        <w:tc>
          <w:tcPr>
            <w:tcW w:w="4794" w:type="dxa"/>
          </w:tcPr>
          <w:p w14:paraId="63C2D1D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 xml:space="preserve">Світильник адміністративний LED 6200K </w:t>
            </w:r>
          </w:p>
        </w:tc>
        <w:tc>
          <w:tcPr>
            <w:tcW w:w="1449" w:type="dxa"/>
          </w:tcPr>
          <w:p w14:paraId="43F8641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2B23C6E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25</w:t>
            </w:r>
          </w:p>
        </w:tc>
      </w:tr>
      <w:tr w:rsidR="00313BFD" w:rsidRPr="00313BFD" w14:paraId="6F788D33" w14:textId="77777777" w:rsidTr="005C20C2">
        <w:tc>
          <w:tcPr>
            <w:tcW w:w="704" w:type="dxa"/>
          </w:tcPr>
          <w:p w14:paraId="0981B33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11</w:t>
            </w:r>
          </w:p>
        </w:tc>
        <w:tc>
          <w:tcPr>
            <w:tcW w:w="4794" w:type="dxa"/>
          </w:tcPr>
          <w:p w14:paraId="4FC4E08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Коробка розподільча IP-44 85x85x40</w:t>
            </w:r>
          </w:p>
        </w:tc>
        <w:tc>
          <w:tcPr>
            <w:tcW w:w="1449" w:type="dxa"/>
          </w:tcPr>
          <w:p w14:paraId="4EE77B6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21770E9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10</w:t>
            </w:r>
          </w:p>
        </w:tc>
      </w:tr>
      <w:tr w:rsidR="00313BFD" w:rsidRPr="00313BFD" w14:paraId="68BECE8A" w14:textId="77777777" w:rsidTr="005C20C2">
        <w:tc>
          <w:tcPr>
            <w:tcW w:w="704" w:type="dxa"/>
          </w:tcPr>
          <w:p w14:paraId="7ECDDA8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12</w:t>
            </w:r>
          </w:p>
        </w:tc>
        <w:tc>
          <w:tcPr>
            <w:tcW w:w="4794" w:type="dxa"/>
          </w:tcPr>
          <w:p w14:paraId="3A44862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Стрічка армувальна для швів 50мм</w:t>
            </w:r>
          </w:p>
        </w:tc>
        <w:tc>
          <w:tcPr>
            <w:tcW w:w="1449" w:type="dxa"/>
          </w:tcPr>
          <w:p w14:paraId="71DBEA7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1CBF0F6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9,202</w:t>
            </w:r>
          </w:p>
        </w:tc>
      </w:tr>
      <w:tr w:rsidR="00313BFD" w:rsidRPr="00313BFD" w14:paraId="0ECAE52C" w14:textId="77777777" w:rsidTr="005C20C2">
        <w:tc>
          <w:tcPr>
            <w:tcW w:w="704" w:type="dxa"/>
          </w:tcPr>
          <w:p w14:paraId="7B06621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13</w:t>
            </w:r>
          </w:p>
        </w:tc>
        <w:tc>
          <w:tcPr>
            <w:tcW w:w="4794" w:type="dxa"/>
          </w:tcPr>
          <w:p w14:paraId="3EEE0404"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Добірна планка ламінована 100х2024мм</w:t>
            </w:r>
          </w:p>
        </w:tc>
        <w:tc>
          <w:tcPr>
            <w:tcW w:w="1449" w:type="dxa"/>
          </w:tcPr>
          <w:p w14:paraId="4C1CEA7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0C5AB47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16</w:t>
            </w:r>
          </w:p>
        </w:tc>
      </w:tr>
      <w:tr w:rsidR="00313BFD" w:rsidRPr="00313BFD" w14:paraId="7CC1AA53" w14:textId="77777777" w:rsidTr="005C20C2">
        <w:tc>
          <w:tcPr>
            <w:tcW w:w="704" w:type="dxa"/>
          </w:tcPr>
          <w:p w14:paraId="18C6809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14</w:t>
            </w:r>
          </w:p>
        </w:tc>
        <w:tc>
          <w:tcPr>
            <w:tcW w:w="4794" w:type="dxa"/>
          </w:tcPr>
          <w:p w14:paraId="123FA56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Саморіз по металу для гіпсокартону 3.5x25</w:t>
            </w:r>
          </w:p>
        </w:tc>
        <w:tc>
          <w:tcPr>
            <w:tcW w:w="1449" w:type="dxa"/>
          </w:tcPr>
          <w:p w14:paraId="2EBA2383" w14:textId="77777777" w:rsidR="00313BFD" w:rsidRPr="00313BFD" w:rsidRDefault="00313BFD" w:rsidP="00313BFD">
            <w:pPr>
              <w:jc w:val="both"/>
              <w:rPr>
                <w:rFonts w:ascii="Times New Roman" w:hAnsi="Times New Roman" w:cs="Times New Roman"/>
                <w:sz w:val="24"/>
                <w:szCs w:val="24"/>
              </w:rPr>
            </w:pPr>
          </w:p>
        </w:tc>
        <w:tc>
          <w:tcPr>
            <w:tcW w:w="1276" w:type="dxa"/>
          </w:tcPr>
          <w:p w14:paraId="35F1150F" w14:textId="77777777" w:rsidR="00313BFD" w:rsidRPr="00313BFD" w:rsidRDefault="00313BFD" w:rsidP="00313BFD">
            <w:pPr>
              <w:jc w:val="both"/>
              <w:rPr>
                <w:rFonts w:ascii="Times New Roman" w:hAnsi="Times New Roman" w:cs="Times New Roman"/>
                <w:sz w:val="24"/>
                <w:szCs w:val="24"/>
              </w:rPr>
            </w:pPr>
          </w:p>
        </w:tc>
      </w:tr>
      <w:tr w:rsidR="00313BFD" w:rsidRPr="00313BFD" w14:paraId="500668A5" w14:textId="77777777" w:rsidTr="005C20C2">
        <w:tc>
          <w:tcPr>
            <w:tcW w:w="704" w:type="dxa"/>
          </w:tcPr>
          <w:p w14:paraId="2CB0361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15</w:t>
            </w:r>
          </w:p>
        </w:tc>
        <w:tc>
          <w:tcPr>
            <w:tcW w:w="4794" w:type="dxa"/>
          </w:tcPr>
          <w:p w14:paraId="7F18585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мм</w:t>
            </w:r>
          </w:p>
        </w:tc>
        <w:tc>
          <w:tcPr>
            <w:tcW w:w="1449" w:type="dxa"/>
          </w:tcPr>
          <w:p w14:paraId="6401D3B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3524636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182</w:t>
            </w:r>
          </w:p>
        </w:tc>
      </w:tr>
      <w:tr w:rsidR="00313BFD" w:rsidRPr="00313BFD" w14:paraId="2F9F81F2" w14:textId="77777777" w:rsidTr="005C20C2">
        <w:trPr>
          <w:trHeight w:val="488"/>
        </w:trPr>
        <w:tc>
          <w:tcPr>
            <w:tcW w:w="704" w:type="dxa"/>
          </w:tcPr>
          <w:p w14:paraId="20E94FF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16</w:t>
            </w:r>
          </w:p>
        </w:tc>
        <w:tc>
          <w:tcPr>
            <w:tcW w:w="4794" w:type="dxa"/>
          </w:tcPr>
          <w:p w14:paraId="31ACADC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Саморіз зі свердлом по металу для</w:t>
            </w:r>
          </w:p>
          <w:p w14:paraId="4892EA2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гіпсокартону 3,5x9,5 мм</w:t>
            </w:r>
          </w:p>
        </w:tc>
        <w:tc>
          <w:tcPr>
            <w:tcW w:w="1449" w:type="dxa"/>
          </w:tcPr>
          <w:p w14:paraId="472EC67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6880C8A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30</w:t>
            </w:r>
          </w:p>
        </w:tc>
      </w:tr>
      <w:tr w:rsidR="00313BFD" w:rsidRPr="00313BFD" w14:paraId="2387D8E6" w14:textId="77777777" w:rsidTr="005C20C2">
        <w:tc>
          <w:tcPr>
            <w:tcW w:w="704" w:type="dxa"/>
          </w:tcPr>
          <w:p w14:paraId="1548E66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lastRenderedPageBreak/>
              <w:t>17</w:t>
            </w:r>
          </w:p>
        </w:tc>
        <w:tc>
          <w:tcPr>
            <w:tcW w:w="4794" w:type="dxa"/>
          </w:tcPr>
          <w:p w14:paraId="28BAB2F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Дюбель 6х60</w:t>
            </w:r>
          </w:p>
        </w:tc>
        <w:tc>
          <w:tcPr>
            <w:tcW w:w="1449" w:type="dxa"/>
          </w:tcPr>
          <w:p w14:paraId="1D70692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7C7EB23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596</w:t>
            </w:r>
          </w:p>
        </w:tc>
      </w:tr>
      <w:tr w:rsidR="00313BFD" w:rsidRPr="00313BFD" w14:paraId="24C5F2F9" w14:textId="77777777" w:rsidTr="005C20C2">
        <w:tc>
          <w:tcPr>
            <w:tcW w:w="704" w:type="dxa"/>
          </w:tcPr>
          <w:p w14:paraId="2D98BF34"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18</w:t>
            </w:r>
          </w:p>
        </w:tc>
        <w:tc>
          <w:tcPr>
            <w:tcW w:w="4794" w:type="dxa"/>
          </w:tcPr>
          <w:p w14:paraId="57EC0AF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Шпаклівка (наприклад, Фугенфюллер або еквівалент)</w:t>
            </w:r>
          </w:p>
        </w:tc>
        <w:tc>
          <w:tcPr>
            <w:tcW w:w="1449" w:type="dxa"/>
          </w:tcPr>
          <w:p w14:paraId="156CFD0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кг</w:t>
            </w:r>
          </w:p>
        </w:tc>
        <w:tc>
          <w:tcPr>
            <w:tcW w:w="1276" w:type="dxa"/>
          </w:tcPr>
          <w:p w14:paraId="1134770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3,638</w:t>
            </w:r>
          </w:p>
        </w:tc>
      </w:tr>
      <w:tr w:rsidR="00313BFD" w:rsidRPr="00313BFD" w14:paraId="4C9F0256" w14:textId="77777777" w:rsidTr="005C20C2">
        <w:tc>
          <w:tcPr>
            <w:tcW w:w="704" w:type="dxa"/>
          </w:tcPr>
          <w:p w14:paraId="5907083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19</w:t>
            </w:r>
          </w:p>
        </w:tc>
        <w:tc>
          <w:tcPr>
            <w:tcW w:w="4794" w:type="dxa"/>
          </w:tcPr>
          <w:p w14:paraId="7DD3AE1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Грунтовка глибокопроникна (наприклад, СТ-17 або еквівалент)</w:t>
            </w:r>
          </w:p>
        </w:tc>
        <w:tc>
          <w:tcPr>
            <w:tcW w:w="1449" w:type="dxa"/>
          </w:tcPr>
          <w:p w14:paraId="3CCB002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л</w:t>
            </w:r>
          </w:p>
        </w:tc>
        <w:tc>
          <w:tcPr>
            <w:tcW w:w="1276" w:type="dxa"/>
          </w:tcPr>
          <w:p w14:paraId="52D1907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159,36</w:t>
            </w:r>
          </w:p>
        </w:tc>
      </w:tr>
      <w:tr w:rsidR="00313BFD" w:rsidRPr="00313BFD" w14:paraId="51A8C565" w14:textId="77777777" w:rsidTr="005C20C2">
        <w:tc>
          <w:tcPr>
            <w:tcW w:w="704" w:type="dxa"/>
          </w:tcPr>
          <w:p w14:paraId="0B297B6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20</w:t>
            </w:r>
          </w:p>
        </w:tc>
        <w:tc>
          <w:tcPr>
            <w:tcW w:w="4794" w:type="dxa"/>
          </w:tcPr>
          <w:p w14:paraId="5170EAC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 xml:space="preserve">Ґрунтовка адгезійна (наприклад, Dufa Beton-Kontakt 14 кг або еквівалент) </w:t>
            </w:r>
          </w:p>
        </w:tc>
        <w:tc>
          <w:tcPr>
            <w:tcW w:w="1449" w:type="dxa"/>
          </w:tcPr>
          <w:p w14:paraId="73EC8B0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кг</w:t>
            </w:r>
          </w:p>
        </w:tc>
        <w:tc>
          <w:tcPr>
            <w:tcW w:w="1276" w:type="dxa"/>
          </w:tcPr>
          <w:p w14:paraId="549E22C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32,52</w:t>
            </w:r>
          </w:p>
        </w:tc>
      </w:tr>
      <w:tr w:rsidR="00313BFD" w:rsidRPr="00313BFD" w14:paraId="0B51CB65" w14:textId="77777777" w:rsidTr="005C20C2">
        <w:tc>
          <w:tcPr>
            <w:tcW w:w="704" w:type="dxa"/>
          </w:tcPr>
          <w:p w14:paraId="52A987C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21</w:t>
            </w:r>
          </w:p>
        </w:tc>
        <w:tc>
          <w:tcPr>
            <w:tcW w:w="4794" w:type="dxa"/>
          </w:tcPr>
          <w:p w14:paraId="4CCA160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Штукатурка (наприклад, Knauf НР Старт 30кг або еквівалент)</w:t>
            </w:r>
          </w:p>
        </w:tc>
        <w:tc>
          <w:tcPr>
            <w:tcW w:w="1449" w:type="dxa"/>
          </w:tcPr>
          <w:p w14:paraId="7FBC3B1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кг</w:t>
            </w:r>
          </w:p>
        </w:tc>
        <w:tc>
          <w:tcPr>
            <w:tcW w:w="1276" w:type="dxa"/>
          </w:tcPr>
          <w:p w14:paraId="73331FA4"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1534,2</w:t>
            </w:r>
          </w:p>
        </w:tc>
      </w:tr>
      <w:tr w:rsidR="00313BFD" w:rsidRPr="00313BFD" w14:paraId="3FB3C9C0" w14:textId="77777777" w:rsidTr="005C20C2">
        <w:tc>
          <w:tcPr>
            <w:tcW w:w="704" w:type="dxa"/>
          </w:tcPr>
          <w:p w14:paraId="5BF49C0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22</w:t>
            </w:r>
          </w:p>
        </w:tc>
        <w:tc>
          <w:tcPr>
            <w:tcW w:w="4794" w:type="dxa"/>
          </w:tcPr>
          <w:p w14:paraId="5213D86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Шпаклівка (наприкад, Knauf НР FINISH                25 кг або еквівалент)</w:t>
            </w:r>
          </w:p>
        </w:tc>
        <w:tc>
          <w:tcPr>
            <w:tcW w:w="1449" w:type="dxa"/>
          </w:tcPr>
          <w:p w14:paraId="5E61789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кг</w:t>
            </w:r>
          </w:p>
        </w:tc>
        <w:tc>
          <w:tcPr>
            <w:tcW w:w="1276" w:type="dxa"/>
          </w:tcPr>
          <w:p w14:paraId="5C5B901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802,4</w:t>
            </w:r>
          </w:p>
        </w:tc>
      </w:tr>
      <w:tr w:rsidR="00313BFD" w:rsidRPr="00313BFD" w14:paraId="7A79984C" w14:textId="77777777" w:rsidTr="005C20C2">
        <w:tc>
          <w:tcPr>
            <w:tcW w:w="704" w:type="dxa"/>
          </w:tcPr>
          <w:p w14:paraId="6F4FAD34"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23</w:t>
            </w:r>
          </w:p>
        </w:tc>
        <w:tc>
          <w:tcPr>
            <w:tcW w:w="4794" w:type="dxa"/>
          </w:tcPr>
          <w:p w14:paraId="5EB497A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Шпаклівка (наприклад, Knauf гіпсова НР Фініш Q4 MD 25кг  або еквівалент)</w:t>
            </w:r>
          </w:p>
        </w:tc>
        <w:tc>
          <w:tcPr>
            <w:tcW w:w="1449" w:type="dxa"/>
          </w:tcPr>
          <w:p w14:paraId="512AD3E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кг</w:t>
            </w:r>
          </w:p>
        </w:tc>
        <w:tc>
          <w:tcPr>
            <w:tcW w:w="1276" w:type="dxa"/>
          </w:tcPr>
          <w:p w14:paraId="731151B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17,94</w:t>
            </w:r>
          </w:p>
        </w:tc>
      </w:tr>
      <w:tr w:rsidR="00313BFD" w:rsidRPr="00313BFD" w14:paraId="653209A5" w14:textId="77777777" w:rsidTr="005C20C2">
        <w:tc>
          <w:tcPr>
            <w:tcW w:w="704" w:type="dxa"/>
          </w:tcPr>
          <w:p w14:paraId="25D4975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24</w:t>
            </w:r>
          </w:p>
        </w:tc>
        <w:tc>
          <w:tcPr>
            <w:tcW w:w="4794" w:type="dxa"/>
          </w:tcPr>
          <w:p w14:paraId="67BDD41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Ламінат водостійкий 32/АС5 7 мм</w:t>
            </w:r>
          </w:p>
        </w:tc>
        <w:tc>
          <w:tcPr>
            <w:tcW w:w="1449" w:type="dxa"/>
          </w:tcPr>
          <w:p w14:paraId="787D819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м2</w:t>
            </w:r>
          </w:p>
        </w:tc>
        <w:tc>
          <w:tcPr>
            <w:tcW w:w="1276" w:type="dxa"/>
          </w:tcPr>
          <w:p w14:paraId="01E26464"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110,568</w:t>
            </w:r>
          </w:p>
        </w:tc>
      </w:tr>
      <w:tr w:rsidR="00313BFD" w:rsidRPr="00313BFD" w14:paraId="2F2553AB" w14:textId="77777777" w:rsidTr="005C20C2">
        <w:tc>
          <w:tcPr>
            <w:tcW w:w="704" w:type="dxa"/>
          </w:tcPr>
          <w:p w14:paraId="4BA8FD6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25</w:t>
            </w:r>
          </w:p>
        </w:tc>
        <w:tc>
          <w:tcPr>
            <w:tcW w:w="4794" w:type="dxa"/>
          </w:tcPr>
          <w:p w14:paraId="2D0EFA1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Підложка 3 мм</w:t>
            </w:r>
          </w:p>
        </w:tc>
        <w:tc>
          <w:tcPr>
            <w:tcW w:w="1449" w:type="dxa"/>
          </w:tcPr>
          <w:p w14:paraId="329D26B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м2</w:t>
            </w:r>
          </w:p>
        </w:tc>
        <w:tc>
          <w:tcPr>
            <w:tcW w:w="1276" w:type="dxa"/>
          </w:tcPr>
          <w:p w14:paraId="51E3E71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110,568</w:t>
            </w:r>
          </w:p>
        </w:tc>
      </w:tr>
      <w:tr w:rsidR="00313BFD" w:rsidRPr="00313BFD" w14:paraId="052016BF" w14:textId="77777777" w:rsidTr="005C20C2">
        <w:tc>
          <w:tcPr>
            <w:tcW w:w="704" w:type="dxa"/>
          </w:tcPr>
          <w:p w14:paraId="460799B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26</w:t>
            </w:r>
          </w:p>
        </w:tc>
        <w:tc>
          <w:tcPr>
            <w:tcW w:w="4794" w:type="dxa"/>
          </w:tcPr>
          <w:p w14:paraId="2C9FFB9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Профіль пристінний UD 27 0.5мм</w:t>
            </w:r>
          </w:p>
        </w:tc>
        <w:tc>
          <w:tcPr>
            <w:tcW w:w="1449" w:type="dxa"/>
          </w:tcPr>
          <w:p w14:paraId="10836CA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1CEB2CB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9,3264</w:t>
            </w:r>
          </w:p>
        </w:tc>
      </w:tr>
      <w:tr w:rsidR="00313BFD" w:rsidRPr="00313BFD" w14:paraId="3A3382AE" w14:textId="77777777" w:rsidTr="005C20C2">
        <w:tc>
          <w:tcPr>
            <w:tcW w:w="704" w:type="dxa"/>
          </w:tcPr>
          <w:p w14:paraId="3B1546D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27</w:t>
            </w:r>
          </w:p>
        </w:tc>
        <w:tc>
          <w:tcPr>
            <w:tcW w:w="4794" w:type="dxa"/>
          </w:tcPr>
          <w:p w14:paraId="3A4AD14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 xml:space="preserve">Гіпсокартон 2500x1200х12,5 мм                   3 кв.м (наприклад, Knauf або еквівалент) </w:t>
            </w:r>
          </w:p>
        </w:tc>
        <w:tc>
          <w:tcPr>
            <w:tcW w:w="1449" w:type="dxa"/>
          </w:tcPr>
          <w:p w14:paraId="634BC60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м2</w:t>
            </w:r>
          </w:p>
        </w:tc>
        <w:tc>
          <w:tcPr>
            <w:tcW w:w="1276" w:type="dxa"/>
          </w:tcPr>
          <w:p w14:paraId="6CF97CB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11,256</w:t>
            </w:r>
          </w:p>
        </w:tc>
      </w:tr>
      <w:tr w:rsidR="00313BFD" w:rsidRPr="00313BFD" w14:paraId="455FB81F" w14:textId="77777777" w:rsidTr="005C20C2">
        <w:tc>
          <w:tcPr>
            <w:tcW w:w="704" w:type="dxa"/>
          </w:tcPr>
          <w:p w14:paraId="6529183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28</w:t>
            </w:r>
          </w:p>
        </w:tc>
        <w:tc>
          <w:tcPr>
            <w:tcW w:w="4794" w:type="dxa"/>
          </w:tcPr>
          <w:p w14:paraId="7492C90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Профіль стійковий СD 60 0,5мм</w:t>
            </w:r>
          </w:p>
        </w:tc>
        <w:tc>
          <w:tcPr>
            <w:tcW w:w="1449" w:type="dxa"/>
          </w:tcPr>
          <w:p w14:paraId="3E35E8B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352E1EC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19,296</w:t>
            </w:r>
          </w:p>
        </w:tc>
      </w:tr>
      <w:tr w:rsidR="00313BFD" w:rsidRPr="00313BFD" w14:paraId="1DCC97FF" w14:textId="77777777" w:rsidTr="005C20C2">
        <w:tc>
          <w:tcPr>
            <w:tcW w:w="704" w:type="dxa"/>
          </w:tcPr>
          <w:p w14:paraId="0427527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29</w:t>
            </w:r>
          </w:p>
        </w:tc>
        <w:tc>
          <w:tcPr>
            <w:tcW w:w="4794" w:type="dxa"/>
          </w:tcPr>
          <w:p w14:paraId="73931A2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 xml:space="preserve">Кабель ITK вита пара UTP kat. 5E 4x2x0,51 </w:t>
            </w:r>
          </w:p>
        </w:tc>
        <w:tc>
          <w:tcPr>
            <w:tcW w:w="1449" w:type="dxa"/>
          </w:tcPr>
          <w:p w14:paraId="6D5E7D1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5CF0D29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150</w:t>
            </w:r>
          </w:p>
        </w:tc>
      </w:tr>
      <w:tr w:rsidR="00313BFD" w:rsidRPr="00313BFD" w14:paraId="00E8C9F6" w14:textId="77777777" w:rsidTr="005C20C2">
        <w:tc>
          <w:tcPr>
            <w:tcW w:w="704" w:type="dxa"/>
          </w:tcPr>
          <w:p w14:paraId="4CEFC5A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30</w:t>
            </w:r>
          </w:p>
        </w:tc>
        <w:tc>
          <w:tcPr>
            <w:tcW w:w="4794" w:type="dxa"/>
          </w:tcPr>
          <w:p w14:paraId="257DDA4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Склосітка штукатурна лугостійка 5x5 лугостійка (наприклад, Masternet А-145 або еквівалент)</w:t>
            </w:r>
          </w:p>
        </w:tc>
        <w:tc>
          <w:tcPr>
            <w:tcW w:w="1449" w:type="dxa"/>
          </w:tcPr>
          <w:p w14:paraId="682C9EE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м2</w:t>
            </w:r>
          </w:p>
        </w:tc>
        <w:tc>
          <w:tcPr>
            <w:tcW w:w="1276" w:type="dxa"/>
          </w:tcPr>
          <w:p w14:paraId="12D7EE9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384,81</w:t>
            </w:r>
          </w:p>
        </w:tc>
      </w:tr>
      <w:tr w:rsidR="00313BFD" w:rsidRPr="00313BFD" w14:paraId="30981654" w14:textId="77777777" w:rsidTr="005C20C2">
        <w:tc>
          <w:tcPr>
            <w:tcW w:w="704" w:type="dxa"/>
          </w:tcPr>
          <w:p w14:paraId="7D98913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31</w:t>
            </w:r>
          </w:p>
        </w:tc>
        <w:tc>
          <w:tcPr>
            <w:tcW w:w="4794" w:type="dxa"/>
          </w:tcPr>
          <w:p w14:paraId="6107192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Базальтова вата 50мм</w:t>
            </w:r>
          </w:p>
        </w:tc>
        <w:tc>
          <w:tcPr>
            <w:tcW w:w="1449" w:type="dxa"/>
          </w:tcPr>
          <w:p w14:paraId="685D11C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м2</w:t>
            </w:r>
          </w:p>
        </w:tc>
        <w:tc>
          <w:tcPr>
            <w:tcW w:w="1276" w:type="dxa"/>
          </w:tcPr>
          <w:p w14:paraId="5580285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11,02</w:t>
            </w:r>
          </w:p>
        </w:tc>
      </w:tr>
      <w:tr w:rsidR="00313BFD" w:rsidRPr="00313BFD" w14:paraId="7D123FD3" w14:textId="77777777" w:rsidTr="005C20C2">
        <w:tc>
          <w:tcPr>
            <w:tcW w:w="704" w:type="dxa"/>
          </w:tcPr>
          <w:p w14:paraId="559D590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32</w:t>
            </w:r>
          </w:p>
        </w:tc>
        <w:tc>
          <w:tcPr>
            <w:tcW w:w="4794" w:type="dxa"/>
          </w:tcPr>
          <w:p w14:paraId="106C2F9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Завіса для дверей врізна універсальна посилена</w:t>
            </w:r>
          </w:p>
        </w:tc>
        <w:tc>
          <w:tcPr>
            <w:tcW w:w="1449" w:type="dxa"/>
          </w:tcPr>
          <w:p w14:paraId="216A7E7C" w14:textId="77777777" w:rsidR="00313BFD" w:rsidRPr="00313BFD" w:rsidRDefault="00313BFD" w:rsidP="00313BFD">
            <w:pPr>
              <w:jc w:val="both"/>
              <w:rPr>
                <w:rFonts w:ascii="Times New Roman" w:hAnsi="Times New Roman" w:cs="Times New Roman"/>
                <w:sz w:val="24"/>
                <w:szCs w:val="24"/>
              </w:rPr>
            </w:pPr>
          </w:p>
        </w:tc>
        <w:tc>
          <w:tcPr>
            <w:tcW w:w="1276" w:type="dxa"/>
          </w:tcPr>
          <w:p w14:paraId="0D83319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16</w:t>
            </w:r>
          </w:p>
        </w:tc>
      </w:tr>
      <w:tr w:rsidR="00313BFD" w:rsidRPr="00313BFD" w14:paraId="5245EBD2" w14:textId="77777777" w:rsidTr="005C20C2">
        <w:tc>
          <w:tcPr>
            <w:tcW w:w="704" w:type="dxa"/>
          </w:tcPr>
          <w:p w14:paraId="402776E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33</w:t>
            </w:r>
          </w:p>
        </w:tc>
        <w:tc>
          <w:tcPr>
            <w:tcW w:w="4794" w:type="dxa"/>
          </w:tcPr>
          <w:p w14:paraId="4509D33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 xml:space="preserve">Ручка дверна (наприклад, PZ SS або еквівалент) + накладка </w:t>
            </w:r>
          </w:p>
        </w:tc>
        <w:tc>
          <w:tcPr>
            <w:tcW w:w="1449" w:type="dxa"/>
          </w:tcPr>
          <w:p w14:paraId="24F7ACA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4CA7892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r>
      <w:tr w:rsidR="00313BFD" w:rsidRPr="00313BFD" w14:paraId="572E0D25" w14:textId="77777777" w:rsidTr="005C20C2">
        <w:tc>
          <w:tcPr>
            <w:tcW w:w="704" w:type="dxa"/>
          </w:tcPr>
          <w:p w14:paraId="5F74AFC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34</w:t>
            </w:r>
          </w:p>
        </w:tc>
        <w:tc>
          <w:tcPr>
            <w:tcW w:w="4794" w:type="dxa"/>
          </w:tcPr>
          <w:p w14:paraId="1A8852F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Поріг ДВ 28*80*1020мм (наприклад, Корона або еквівалент)</w:t>
            </w:r>
          </w:p>
        </w:tc>
        <w:tc>
          <w:tcPr>
            <w:tcW w:w="1449" w:type="dxa"/>
          </w:tcPr>
          <w:p w14:paraId="7AE48AC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2CABD59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r>
      <w:tr w:rsidR="00313BFD" w:rsidRPr="00313BFD" w14:paraId="6CC78F0B" w14:textId="77777777" w:rsidTr="005C20C2">
        <w:tc>
          <w:tcPr>
            <w:tcW w:w="704" w:type="dxa"/>
          </w:tcPr>
          <w:p w14:paraId="1CBB37F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35</w:t>
            </w:r>
          </w:p>
        </w:tc>
        <w:tc>
          <w:tcPr>
            <w:tcW w:w="4794" w:type="dxa"/>
          </w:tcPr>
          <w:p w14:paraId="555F757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 xml:space="preserve">Міжкімнатний механізм під циліндр 85*50 </w:t>
            </w:r>
          </w:p>
        </w:tc>
        <w:tc>
          <w:tcPr>
            <w:tcW w:w="1449" w:type="dxa"/>
          </w:tcPr>
          <w:p w14:paraId="4A2A5BE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компл</w:t>
            </w:r>
          </w:p>
        </w:tc>
        <w:tc>
          <w:tcPr>
            <w:tcW w:w="1276" w:type="dxa"/>
          </w:tcPr>
          <w:p w14:paraId="5614888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r>
      <w:tr w:rsidR="00313BFD" w:rsidRPr="00313BFD" w14:paraId="695A2519" w14:textId="77777777" w:rsidTr="005C20C2">
        <w:tc>
          <w:tcPr>
            <w:tcW w:w="704" w:type="dxa"/>
          </w:tcPr>
          <w:p w14:paraId="3EC7829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36</w:t>
            </w:r>
          </w:p>
        </w:tc>
        <w:tc>
          <w:tcPr>
            <w:tcW w:w="4794" w:type="dxa"/>
          </w:tcPr>
          <w:p w14:paraId="06E8F25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 xml:space="preserve"> Євроциліндр 30х30, ключ/ключ</w:t>
            </w:r>
          </w:p>
        </w:tc>
        <w:tc>
          <w:tcPr>
            <w:tcW w:w="1449" w:type="dxa"/>
          </w:tcPr>
          <w:p w14:paraId="31A571C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компл</w:t>
            </w:r>
          </w:p>
        </w:tc>
        <w:tc>
          <w:tcPr>
            <w:tcW w:w="1276" w:type="dxa"/>
          </w:tcPr>
          <w:p w14:paraId="330BDE4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r>
      <w:tr w:rsidR="00313BFD" w:rsidRPr="00313BFD" w14:paraId="7A0D18CC" w14:textId="77777777" w:rsidTr="005C20C2">
        <w:tc>
          <w:tcPr>
            <w:tcW w:w="704" w:type="dxa"/>
          </w:tcPr>
          <w:p w14:paraId="424E26D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37</w:t>
            </w:r>
          </w:p>
        </w:tc>
        <w:tc>
          <w:tcPr>
            <w:tcW w:w="4794" w:type="dxa"/>
          </w:tcPr>
          <w:p w14:paraId="4B35027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Папір шліфувальний</w:t>
            </w:r>
          </w:p>
        </w:tc>
        <w:tc>
          <w:tcPr>
            <w:tcW w:w="1449" w:type="dxa"/>
          </w:tcPr>
          <w:p w14:paraId="4BAD3CF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м2</w:t>
            </w:r>
          </w:p>
        </w:tc>
        <w:tc>
          <w:tcPr>
            <w:tcW w:w="1276" w:type="dxa"/>
          </w:tcPr>
          <w:p w14:paraId="5008BB7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19,9498</w:t>
            </w:r>
          </w:p>
        </w:tc>
      </w:tr>
      <w:tr w:rsidR="00313BFD" w:rsidRPr="00313BFD" w14:paraId="5FAB9C6B" w14:textId="77777777" w:rsidTr="005C20C2">
        <w:tc>
          <w:tcPr>
            <w:tcW w:w="704" w:type="dxa"/>
          </w:tcPr>
          <w:p w14:paraId="637D566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38</w:t>
            </w:r>
          </w:p>
        </w:tc>
        <w:tc>
          <w:tcPr>
            <w:tcW w:w="4794" w:type="dxa"/>
          </w:tcPr>
          <w:p w14:paraId="5A677BE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Фарба акрилатна (з колорантом) водоемульсійна (наприклад, Aura® Mattlatex або еквівалент)</w:t>
            </w:r>
          </w:p>
        </w:tc>
        <w:tc>
          <w:tcPr>
            <w:tcW w:w="1449" w:type="dxa"/>
          </w:tcPr>
          <w:p w14:paraId="4F098E1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кг</w:t>
            </w:r>
          </w:p>
        </w:tc>
        <w:tc>
          <w:tcPr>
            <w:tcW w:w="1276" w:type="dxa"/>
          </w:tcPr>
          <w:p w14:paraId="3C9C9FC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319,473</w:t>
            </w:r>
          </w:p>
        </w:tc>
      </w:tr>
      <w:tr w:rsidR="00313BFD" w:rsidRPr="00313BFD" w14:paraId="71199626" w14:textId="77777777" w:rsidTr="005C20C2">
        <w:tc>
          <w:tcPr>
            <w:tcW w:w="704" w:type="dxa"/>
          </w:tcPr>
          <w:p w14:paraId="559C950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39</w:t>
            </w:r>
          </w:p>
        </w:tc>
        <w:tc>
          <w:tcPr>
            <w:tcW w:w="4794" w:type="dxa"/>
          </w:tcPr>
          <w:p w14:paraId="730D22E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Лиштва ламінована 70х2200мм</w:t>
            </w:r>
          </w:p>
        </w:tc>
        <w:tc>
          <w:tcPr>
            <w:tcW w:w="1449" w:type="dxa"/>
          </w:tcPr>
          <w:p w14:paraId="5A01B69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0EC68644"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40</w:t>
            </w:r>
          </w:p>
        </w:tc>
      </w:tr>
      <w:tr w:rsidR="00313BFD" w:rsidRPr="00313BFD" w14:paraId="5164A5BA" w14:textId="77777777" w:rsidTr="005C20C2">
        <w:tc>
          <w:tcPr>
            <w:tcW w:w="704" w:type="dxa"/>
          </w:tcPr>
          <w:p w14:paraId="7DA2198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40</w:t>
            </w:r>
          </w:p>
        </w:tc>
        <w:tc>
          <w:tcPr>
            <w:tcW w:w="4794" w:type="dxa"/>
          </w:tcPr>
          <w:p w14:paraId="4EBA3545"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Плінтус 2500 мм (наприклад, ТІС або еквівалент)</w:t>
            </w:r>
          </w:p>
        </w:tc>
        <w:tc>
          <w:tcPr>
            <w:tcW w:w="1449" w:type="dxa"/>
          </w:tcPr>
          <w:p w14:paraId="589A813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3A5B089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142,61</w:t>
            </w:r>
          </w:p>
        </w:tc>
      </w:tr>
      <w:tr w:rsidR="00313BFD" w:rsidRPr="00313BFD" w14:paraId="343FE9C0" w14:textId="77777777" w:rsidTr="005C20C2">
        <w:tc>
          <w:tcPr>
            <w:tcW w:w="704" w:type="dxa"/>
          </w:tcPr>
          <w:p w14:paraId="1D369E8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41</w:t>
            </w:r>
          </w:p>
        </w:tc>
        <w:tc>
          <w:tcPr>
            <w:tcW w:w="4794" w:type="dxa"/>
          </w:tcPr>
          <w:p w14:paraId="536B446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Кут внутрішній дуб світлий</w:t>
            </w:r>
          </w:p>
        </w:tc>
        <w:tc>
          <w:tcPr>
            <w:tcW w:w="1449" w:type="dxa"/>
          </w:tcPr>
          <w:p w14:paraId="552B19B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7185C76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35</w:t>
            </w:r>
          </w:p>
        </w:tc>
      </w:tr>
      <w:tr w:rsidR="00313BFD" w:rsidRPr="00313BFD" w14:paraId="23BCE25B" w14:textId="77777777" w:rsidTr="005C20C2">
        <w:tc>
          <w:tcPr>
            <w:tcW w:w="704" w:type="dxa"/>
          </w:tcPr>
          <w:p w14:paraId="12F7461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42</w:t>
            </w:r>
          </w:p>
        </w:tc>
        <w:tc>
          <w:tcPr>
            <w:tcW w:w="4794" w:type="dxa"/>
          </w:tcPr>
          <w:p w14:paraId="3348A3F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Кут зовнішній дуб світлий</w:t>
            </w:r>
          </w:p>
        </w:tc>
        <w:tc>
          <w:tcPr>
            <w:tcW w:w="1449" w:type="dxa"/>
          </w:tcPr>
          <w:p w14:paraId="04C6284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4102CE9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16</w:t>
            </w:r>
          </w:p>
        </w:tc>
      </w:tr>
      <w:tr w:rsidR="00313BFD" w:rsidRPr="00313BFD" w14:paraId="117D8AEC" w14:textId="77777777" w:rsidTr="005C20C2">
        <w:tc>
          <w:tcPr>
            <w:tcW w:w="704" w:type="dxa"/>
          </w:tcPr>
          <w:p w14:paraId="204492E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43</w:t>
            </w:r>
          </w:p>
        </w:tc>
        <w:tc>
          <w:tcPr>
            <w:tcW w:w="4794" w:type="dxa"/>
          </w:tcPr>
          <w:p w14:paraId="01C56E1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З'єднувач дуб світлий</w:t>
            </w:r>
          </w:p>
        </w:tc>
        <w:tc>
          <w:tcPr>
            <w:tcW w:w="1449" w:type="dxa"/>
          </w:tcPr>
          <w:p w14:paraId="0E1CE94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062D435A"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18</w:t>
            </w:r>
          </w:p>
        </w:tc>
      </w:tr>
      <w:tr w:rsidR="00313BFD" w:rsidRPr="00313BFD" w14:paraId="6DBD39CD" w14:textId="77777777" w:rsidTr="005C20C2">
        <w:tc>
          <w:tcPr>
            <w:tcW w:w="704" w:type="dxa"/>
          </w:tcPr>
          <w:p w14:paraId="18472E3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44</w:t>
            </w:r>
          </w:p>
        </w:tc>
        <w:tc>
          <w:tcPr>
            <w:tcW w:w="4794" w:type="dxa"/>
          </w:tcPr>
          <w:p w14:paraId="7DC3D8F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Заглушка дуб світлий</w:t>
            </w:r>
          </w:p>
        </w:tc>
        <w:tc>
          <w:tcPr>
            <w:tcW w:w="1449" w:type="dxa"/>
          </w:tcPr>
          <w:p w14:paraId="5D66E99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501C6E3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18</w:t>
            </w:r>
          </w:p>
        </w:tc>
      </w:tr>
      <w:tr w:rsidR="00313BFD" w:rsidRPr="00313BFD" w14:paraId="080BB2C8" w14:textId="77777777" w:rsidTr="005C20C2">
        <w:tc>
          <w:tcPr>
            <w:tcW w:w="704" w:type="dxa"/>
          </w:tcPr>
          <w:p w14:paraId="0F5F570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45</w:t>
            </w:r>
          </w:p>
        </w:tc>
        <w:tc>
          <w:tcPr>
            <w:tcW w:w="4794" w:type="dxa"/>
          </w:tcPr>
          <w:p w14:paraId="579B3EA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Кабель ВВГнгд 3х1,5мм2</w:t>
            </w:r>
          </w:p>
        </w:tc>
        <w:tc>
          <w:tcPr>
            <w:tcW w:w="1449" w:type="dxa"/>
          </w:tcPr>
          <w:p w14:paraId="79BF579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3C9054A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180</w:t>
            </w:r>
          </w:p>
        </w:tc>
      </w:tr>
      <w:tr w:rsidR="00313BFD" w:rsidRPr="00313BFD" w14:paraId="697C8B47" w14:textId="77777777" w:rsidTr="005C20C2">
        <w:tc>
          <w:tcPr>
            <w:tcW w:w="704" w:type="dxa"/>
          </w:tcPr>
          <w:p w14:paraId="43D653A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46</w:t>
            </w:r>
          </w:p>
        </w:tc>
        <w:tc>
          <w:tcPr>
            <w:tcW w:w="4794" w:type="dxa"/>
          </w:tcPr>
          <w:p w14:paraId="10544C4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Кабель ВВГнгд 3х2,5мм2</w:t>
            </w:r>
          </w:p>
        </w:tc>
        <w:tc>
          <w:tcPr>
            <w:tcW w:w="1449" w:type="dxa"/>
          </w:tcPr>
          <w:p w14:paraId="0CFFA12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м</w:t>
            </w:r>
          </w:p>
        </w:tc>
        <w:tc>
          <w:tcPr>
            <w:tcW w:w="1276" w:type="dxa"/>
          </w:tcPr>
          <w:p w14:paraId="45D7239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290</w:t>
            </w:r>
          </w:p>
        </w:tc>
      </w:tr>
      <w:tr w:rsidR="00313BFD" w:rsidRPr="00313BFD" w14:paraId="508E1775" w14:textId="77777777" w:rsidTr="005C20C2">
        <w:tc>
          <w:tcPr>
            <w:tcW w:w="704" w:type="dxa"/>
          </w:tcPr>
          <w:p w14:paraId="69F80A9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47</w:t>
            </w:r>
          </w:p>
        </w:tc>
        <w:tc>
          <w:tcPr>
            <w:tcW w:w="4794" w:type="dxa"/>
          </w:tcPr>
          <w:p w14:paraId="6BBA4C7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Армована стяжка для підлоги (наприклад, Wallmix D-20 або еквівалент)</w:t>
            </w:r>
          </w:p>
        </w:tc>
        <w:tc>
          <w:tcPr>
            <w:tcW w:w="1449" w:type="dxa"/>
          </w:tcPr>
          <w:p w14:paraId="651471BB"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кг</w:t>
            </w:r>
          </w:p>
        </w:tc>
        <w:tc>
          <w:tcPr>
            <w:tcW w:w="1276" w:type="dxa"/>
          </w:tcPr>
          <w:p w14:paraId="5C5C008D"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8238,4</w:t>
            </w:r>
          </w:p>
        </w:tc>
      </w:tr>
      <w:tr w:rsidR="00313BFD" w:rsidRPr="00313BFD" w14:paraId="1972305C" w14:textId="77777777" w:rsidTr="005C20C2">
        <w:tc>
          <w:tcPr>
            <w:tcW w:w="704" w:type="dxa"/>
          </w:tcPr>
          <w:p w14:paraId="7626D578"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lastRenderedPageBreak/>
              <w:t>48</w:t>
            </w:r>
          </w:p>
        </w:tc>
        <w:tc>
          <w:tcPr>
            <w:tcW w:w="4794" w:type="dxa"/>
          </w:tcPr>
          <w:p w14:paraId="4AD840F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Розетка із заземленням (наприклад, Schneider ElectricAsfora або еквівалент)</w:t>
            </w:r>
          </w:p>
        </w:tc>
        <w:tc>
          <w:tcPr>
            <w:tcW w:w="1449" w:type="dxa"/>
          </w:tcPr>
          <w:p w14:paraId="65425FC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3E608F9C"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60</w:t>
            </w:r>
          </w:p>
        </w:tc>
      </w:tr>
      <w:tr w:rsidR="00313BFD" w:rsidRPr="00313BFD" w14:paraId="36B9F978" w14:textId="77777777" w:rsidTr="005C20C2">
        <w:tc>
          <w:tcPr>
            <w:tcW w:w="704" w:type="dxa"/>
          </w:tcPr>
          <w:p w14:paraId="4CB6075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49</w:t>
            </w:r>
          </w:p>
        </w:tc>
        <w:tc>
          <w:tcPr>
            <w:tcW w:w="4794" w:type="dxa"/>
          </w:tcPr>
          <w:p w14:paraId="7E44B79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Розетка комп’ютерна, білий (наприклад, Schneider Electric Asfora RJ45 або еквівалент)</w:t>
            </w:r>
          </w:p>
        </w:tc>
        <w:tc>
          <w:tcPr>
            <w:tcW w:w="1449" w:type="dxa"/>
          </w:tcPr>
          <w:p w14:paraId="2D435ED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0C9B23D2"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23</w:t>
            </w:r>
          </w:p>
        </w:tc>
      </w:tr>
      <w:tr w:rsidR="00313BFD" w:rsidRPr="00313BFD" w14:paraId="203C051D" w14:textId="77777777" w:rsidTr="005C20C2">
        <w:tc>
          <w:tcPr>
            <w:tcW w:w="704" w:type="dxa"/>
          </w:tcPr>
          <w:p w14:paraId="17A443B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50</w:t>
            </w:r>
          </w:p>
        </w:tc>
        <w:tc>
          <w:tcPr>
            <w:tcW w:w="4794" w:type="dxa"/>
          </w:tcPr>
          <w:p w14:paraId="13C5A1A3"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Кутик перфорований 3,0 м</w:t>
            </w:r>
          </w:p>
        </w:tc>
        <w:tc>
          <w:tcPr>
            <w:tcW w:w="1449" w:type="dxa"/>
          </w:tcPr>
          <w:p w14:paraId="1FD6B6D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0B323586"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10</w:t>
            </w:r>
          </w:p>
        </w:tc>
      </w:tr>
      <w:tr w:rsidR="00313BFD" w:rsidRPr="00313BFD" w14:paraId="6747B216" w14:textId="77777777" w:rsidTr="005C20C2">
        <w:tc>
          <w:tcPr>
            <w:tcW w:w="704" w:type="dxa"/>
          </w:tcPr>
          <w:p w14:paraId="399CDC3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51</w:t>
            </w:r>
          </w:p>
        </w:tc>
        <w:tc>
          <w:tcPr>
            <w:tcW w:w="4794" w:type="dxa"/>
          </w:tcPr>
          <w:p w14:paraId="51B7EF2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Рамка 2-на (наприклад, Schneider Electric Asfora або еквівалент)</w:t>
            </w:r>
          </w:p>
        </w:tc>
        <w:tc>
          <w:tcPr>
            <w:tcW w:w="1449" w:type="dxa"/>
          </w:tcPr>
          <w:p w14:paraId="185FBE6F"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2C19726E"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10</w:t>
            </w:r>
          </w:p>
        </w:tc>
      </w:tr>
      <w:tr w:rsidR="00313BFD" w:rsidRPr="00313BFD" w14:paraId="54DF3DE9" w14:textId="77777777" w:rsidTr="005C20C2">
        <w:tc>
          <w:tcPr>
            <w:tcW w:w="704" w:type="dxa"/>
          </w:tcPr>
          <w:p w14:paraId="4487E4D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52</w:t>
            </w:r>
          </w:p>
        </w:tc>
        <w:tc>
          <w:tcPr>
            <w:tcW w:w="4794" w:type="dxa"/>
          </w:tcPr>
          <w:p w14:paraId="2C61CBD7"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Вимикач двохклавішний (наприклад, Schneider Electric Asfora або еквівалент)</w:t>
            </w:r>
          </w:p>
        </w:tc>
        <w:tc>
          <w:tcPr>
            <w:tcW w:w="1449" w:type="dxa"/>
          </w:tcPr>
          <w:p w14:paraId="3ED5CD80"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шт</w:t>
            </w:r>
          </w:p>
        </w:tc>
        <w:tc>
          <w:tcPr>
            <w:tcW w:w="1276" w:type="dxa"/>
          </w:tcPr>
          <w:p w14:paraId="2B396B89"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8</w:t>
            </w:r>
          </w:p>
        </w:tc>
      </w:tr>
      <w:tr w:rsidR="00313BFD" w:rsidRPr="00313BFD" w14:paraId="3B23ECCC" w14:textId="77777777" w:rsidTr="005C20C2">
        <w:tc>
          <w:tcPr>
            <w:tcW w:w="704" w:type="dxa"/>
          </w:tcPr>
          <w:p w14:paraId="1356F701" w14:textId="77777777" w:rsidR="00313BFD" w:rsidRPr="00313BFD" w:rsidRDefault="00313BFD" w:rsidP="00313BFD">
            <w:pPr>
              <w:jc w:val="both"/>
              <w:rPr>
                <w:rFonts w:ascii="Times New Roman" w:hAnsi="Times New Roman" w:cs="Times New Roman"/>
                <w:sz w:val="24"/>
                <w:szCs w:val="24"/>
              </w:rPr>
            </w:pPr>
            <w:r w:rsidRPr="00313BFD">
              <w:rPr>
                <w:rFonts w:ascii="Times New Roman" w:hAnsi="Times New Roman" w:cs="Times New Roman"/>
                <w:sz w:val="24"/>
                <w:szCs w:val="24"/>
              </w:rPr>
              <w:t>53</w:t>
            </w:r>
          </w:p>
        </w:tc>
        <w:tc>
          <w:tcPr>
            <w:tcW w:w="4794" w:type="dxa"/>
          </w:tcPr>
          <w:p w14:paraId="0A4E8F4C"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Рамка 4-на горизонтальна (наприклад, Schneider Electric ASFORA або еквівалент)</w:t>
            </w:r>
          </w:p>
        </w:tc>
        <w:tc>
          <w:tcPr>
            <w:tcW w:w="1449" w:type="dxa"/>
          </w:tcPr>
          <w:p w14:paraId="02DC175A"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шт</w:t>
            </w:r>
          </w:p>
        </w:tc>
        <w:tc>
          <w:tcPr>
            <w:tcW w:w="1276" w:type="dxa"/>
          </w:tcPr>
          <w:p w14:paraId="507888C6" w14:textId="77777777" w:rsidR="00313BFD" w:rsidRPr="00313BFD" w:rsidRDefault="00313BFD" w:rsidP="00313BFD">
            <w:pPr>
              <w:jc w:val="both"/>
              <w:rPr>
                <w:rFonts w:ascii="Times New Roman" w:eastAsia="Times New Roman" w:hAnsi="Times New Roman" w:cs="Times New Roman"/>
                <w:i/>
                <w:sz w:val="24"/>
                <w:szCs w:val="24"/>
                <w:u w:val="single"/>
                <w:lang w:eastAsia="ru-RU"/>
              </w:rPr>
            </w:pPr>
            <w:r w:rsidRPr="00313BFD">
              <w:rPr>
                <w:rFonts w:ascii="Times New Roman" w:hAnsi="Times New Roman" w:cs="Times New Roman"/>
                <w:sz w:val="24"/>
                <w:szCs w:val="24"/>
              </w:rPr>
              <w:t>10</w:t>
            </w:r>
          </w:p>
        </w:tc>
      </w:tr>
    </w:tbl>
    <w:p w14:paraId="59994BB6" w14:textId="345C1664"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r w:rsidRPr="00EF1971">
        <w:rPr>
          <w:rFonts w:ascii="Times New Roman" w:eastAsia="Times New Roman" w:hAnsi="Times New Roman" w:cs="Times New Roman"/>
          <w:b/>
          <w:bCs/>
          <w:sz w:val="24"/>
          <w:szCs w:val="24"/>
          <w:lang w:val="ru-RU" w:eastAsia="uk-UA"/>
        </w:rPr>
        <w:t>Обґрунтування очікуваної ціни закупівлі/бюджетного призначення.</w:t>
      </w:r>
    </w:p>
    <w:p w14:paraId="755F678C" w14:textId="47C9BDCE" w:rsidR="00C562DC" w:rsidRPr="00C562DC" w:rsidRDefault="00C562DC" w:rsidP="00C562DC">
      <w:pPr>
        <w:spacing w:after="0" w:line="240" w:lineRule="auto"/>
        <w:jc w:val="center"/>
        <w:rPr>
          <w:rFonts w:ascii="Times New Roman" w:eastAsia="Times New Roman" w:hAnsi="Times New Roman" w:cs="Times New Roman"/>
          <w:b/>
          <w:bCs/>
          <w:sz w:val="24"/>
          <w:szCs w:val="24"/>
          <w:lang w:val="uk-UA"/>
        </w:rPr>
      </w:pPr>
      <w:r w:rsidRPr="00C562DC">
        <w:rPr>
          <w:rFonts w:ascii="Times New Roman" w:eastAsia="Times New Roman" w:hAnsi="Times New Roman" w:cs="Times New Roman"/>
          <w:b/>
          <w:bCs/>
          <w:sz w:val="24"/>
          <w:szCs w:val="24"/>
          <w:lang w:val="uk-UA" w:eastAsia="uk-UA"/>
        </w:rPr>
        <w:t xml:space="preserve">Розрахунок очікуваної вартості предмета закупівлі </w:t>
      </w:r>
      <w:bookmarkStart w:id="4" w:name="_Hlk179968248"/>
      <w:r w:rsidRPr="00C562DC">
        <w:rPr>
          <w:rFonts w:ascii="Times New Roman" w:eastAsia="Times New Roman" w:hAnsi="Times New Roman" w:cs="Times New Roman"/>
          <w:b/>
          <w:bCs/>
          <w:sz w:val="24"/>
          <w:szCs w:val="24"/>
          <w:lang w:val="uk-UA" w:eastAsia="uk-UA"/>
        </w:rPr>
        <w:t>«</w:t>
      </w:r>
      <w:bookmarkStart w:id="5" w:name="_Hlk179967309"/>
      <w:r w:rsidRPr="00C562DC">
        <w:rPr>
          <w:rFonts w:ascii="Times New Roman" w:eastAsia="Times New Roman" w:hAnsi="Times New Roman" w:cs="Times New Roman"/>
          <w:b/>
          <w:bCs/>
          <w:sz w:val="24"/>
          <w:szCs w:val="24"/>
          <w:lang w:val="uk-UA" w:eastAsia="uk-UA"/>
        </w:rPr>
        <w:t>Поточний ремонт службових приміщень адміністративної будівлі (сьомий поверх СОП) за адресою: вул. Герасима Кондратьєва, 27, м. Суми, 40000»</w:t>
      </w:r>
      <w:bookmarkEnd w:id="5"/>
      <w:r w:rsidRPr="00C562DC">
        <w:rPr>
          <w:rFonts w:ascii="Times New Roman" w:eastAsia="Times New Roman" w:hAnsi="Times New Roman" w:cs="Times New Roman"/>
          <w:b/>
          <w:bCs/>
          <w:sz w:val="24"/>
          <w:szCs w:val="24"/>
          <w:lang w:val="uk-UA" w:eastAsia="uk-UA"/>
        </w:rPr>
        <w:t xml:space="preserve"> (ДК 021:2015:45450000-6 Інші завершальні будівельні роботи);</w:t>
      </w:r>
      <w:r>
        <w:rPr>
          <w:rFonts w:ascii="Times New Roman" w:eastAsia="Times New Roman" w:hAnsi="Times New Roman" w:cs="Times New Roman"/>
          <w:b/>
          <w:bCs/>
          <w:sz w:val="24"/>
          <w:szCs w:val="24"/>
          <w:lang w:val="uk-UA" w:eastAsia="uk-UA"/>
        </w:rPr>
        <w:t xml:space="preserve"> </w:t>
      </w:r>
      <w:r w:rsidRPr="00C562DC">
        <w:rPr>
          <w:rFonts w:ascii="Times New Roman" w:eastAsia="Times New Roman" w:hAnsi="Times New Roman" w:cs="Times New Roman"/>
          <w:b/>
          <w:bCs/>
          <w:sz w:val="24"/>
          <w:szCs w:val="24"/>
          <w:lang w:val="uk-UA" w:eastAsia="uk-UA"/>
        </w:rPr>
        <w:t>ДБН А.2.2-3:2014</w:t>
      </w:r>
      <w:bookmarkEnd w:id="4"/>
      <w:r w:rsidRPr="00C562DC">
        <w:rPr>
          <w:rFonts w:ascii="Times New Roman" w:eastAsia="Times New Roman" w:hAnsi="Times New Roman" w:cs="Times New Roman"/>
          <w:b/>
          <w:bCs/>
          <w:sz w:val="24"/>
          <w:szCs w:val="24"/>
          <w:lang w:val="uk-UA" w:eastAsia="uk-UA"/>
        </w:rPr>
        <w:t>.</w:t>
      </w:r>
    </w:p>
    <w:p w14:paraId="68145400"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 xml:space="preserve">Відповідно до положень Законів України «Про регулювання містобудівної діяльності» від 17.02.2011 № 3038-VI, «Про архітектурну діяльність» від 20.05.1999 № 687-XIV, Державних будівельних норм України </w:t>
      </w:r>
      <w:bookmarkStart w:id="6" w:name="_Hlk179967061"/>
      <w:r w:rsidRPr="00C562DC">
        <w:rPr>
          <w:rFonts w:ascii="Times New Roman" w:eastAsia="Times New Roman" w:hAnsi="Times New Roman" w:cs="Times New Roman"/>
          <w:bCs/>
          <w:sz w:val="24"/>
          <w:szCs w:val="24"/>
          <w:lang w:val="uk-UA" w:eastAsia="ru-RU"/>
        </w:rPr>
        <w:t xml:space="preserve">ДБН A.2.2-3:2014 </w:t>
      </w:r>
      <w:bookmarkEnd w:id="6"/>
      <w:r w:rsidRPr="00C562DC">
        <w:rPr>
          <w:rFonts w:ascii="Times New Roman" w:eastAsia="Times New Roman" w:hAnsi="Times New Roman" w:cs="Times New Roman"/>
          <w:bCs/>
          <w:sz w:val="24"/>
          <w:szCs w:val="24"/>
          <w:lang w:val="uk-UA" w:eastAsia="ru-RU"/>
        </w:rPr>
        <w:t>«Склад та зміст проектної документації на будівництво», що затверджені наказом Мінрегіону від 04.06.2014 № 163, будівництво - нове будівництво, реконструкція, реставрація, технічне переоснащення, капітальний ремонт об'єкта будівництва.</w:t>
      </w:r>
    </w:p>
    <w:p w14:paraId="6EE784CD"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3 огляду на положення нормативно-правових актів поточний ремонт не належить до будівництва. Отже, на нього не поширюються нормативні документи, що діють у будівництві.</w:t>
      </w:r>
    </w:p>
    <w:p w14:paraId="42DE8F87"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Додатково варте уваги уточнення щодо проєктної документації на поточний ремонт.</w:t>
      </w:r>
      <w:r w:rsidRPr="00C562DC">
        <w:rPr>
          <w:rFonts w:ascii="Arial" w:hAnsi="Arial" w:cs="Arial"/>
          <w:color w:val="040C28"/>
          <w:sz w:val="24"/>
          <w:szCs w:val="24"/>
          <w:lang w:val="ru-RU"/>
        </w:rPr>
        <w:t xml:space="preserve"> </w:t>
      </w:r>
      <w:r w:rsidRPr="00C562DC">
        <w:rPr>
          <w:rFonts w:ascii="Times New Roman" w:eastAsia="Times New Roman" w:hAnsi="Times New Roman" w:cs="Times New Roman"/>
          <w:bCs/>
          <w:sz w:val="24"/>
          <w:szCs w:val="24"/>
          <w:lang w:val="ru-RU" w:eastAsia="ru-RU"/>
        </w:rPr>
        <w:t>Міністерство регіонального розвитку, будівництва та житлово-комунального господарства України</w:t>
      </w:r>
      <w:r w:rsidRPr="00C562DC">
        <w:rPr>
          <w:rFonts w:ascii="Times New Roman" w:eastAsia="Times New Roman" w:hAnsi="Times New Roman" w:cs="Times New Roman"/>
          <w:bCs/>
          <w:sz w:val="24"/>
          <w:szCs w:val="24"/>
          <w:lang w:val="uk-UA" w:eastAsia="ru-RU"/>
        </w:rPr>
        <w:t xml:space="preserve"> наголошує, що Положенням про Міністерство розвитку громад та територій України, затвердженим постановою KMУ від 30.04.2014 № 197, не встановлені повноваження цього Miнicтepcтвa розробляти нормативно-правові акти з визначення вартості поточного ремонту будь-яких будівель.</w:t>
      </w:r>
    </w:p>
    <w:p w14:paraId="6F350CF9"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Отже, вартість поточного ремонту доцільно визначати на підставі обґрунтованих трудових і матеріально-технічних ресурсів та їх вартості, обчисленої в поточному рівні цін.</w:t>
      </w:r>
    </w:p>
    <w:p w14:paraId="613FB1FA" w14:textId="24369C1D"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 xml:space="preserve">З метою визначення очікуваної вартості поточного ремонту службових приміщень адміністративної будівлі (сьомий поверх СОП) за адресою: вул. Герасима Кондратьєва, 27, м. Суми, 40000, було </w:t>
      </w:r>
      <w:bookmarkStart w:id="7" w:name="_Hlk168926673"/>
      <w:r w:rsidRPr="00C562DC">
        <w:rPr>
          <w:rFonts w:ascii="Times New Roman" w:eastAsia="Times New Roman" w:hAnsi="Times New Roman" w:cs="Times New Roman"/>
          <w:bCs/>
          <w:sz w:val="24"/>
          <w:szCs w:val="24"/>
          <w:lang w:val="uk-UA" w:eastAsia="ru-RU"/>
        </w:rPr>
        <w:t>надіслано спеціалізованій будівельній організації</w:t>
      </w:r>
      <w:bookmarkEnd w:id="7"/>
      <w:r w:rsidRPr="00C562DC">
        <w:rPr>
          <w:rFonts w:ascii="Times New Roman" w:eastAsia="Times New Roman" w:hAnsi="Times New Roman" w:cs="Times New Roman"/>
          <w:bCs/>
          <w:sz w:val="24"/>
          <w:szCs w:val="24"/>
          <w:lang w:val="uk-UA" w:eastAsia="ru-RU"/>
        </w:rPr>
        <w:t xml:space="preserve"> запит з пропозицією обстежити об’єкт та розробити кошторисну документацію. </w:t>
      </w:r>
    </w:p>
    <w:p w14:paraId="639BB808"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Електронною поштою надіслано дефектний акт на вищезазначений поточний ремонт та запит комерційних пропозицій ще двом спеціалізованим будівельним організаціям.</w:t>
      </w:r>
    </w:p>
    <w:p w14:paraId="67F0008B" w14:textId="77777777" w:rsidR="00C562DC" w:rsidRPr="00C562DC" w:rsidRDefault="00C562DC" w:rsidP="00C562DC">
      <w:pPr>
        <w:spacing w:after="0" w:line="240" w:lineRule="auto"/>
        <w:ind w:firstLine="720"/>
        <w:jc w:val="center"/>
        <w:rPr>
          <w:rFonts w:ascii="Times New Roman" w:eastAsia="Times New Roman" w:hAnsi="Times New Roman" w:cs="Times New Roman"/>
          <w:sz w:val="24"/>
          <w:szCs w:val="24"/>
          <w:lang w:val="ru-RU"/>
        </w:rPr>
      </w:pPr>
      <w:r w:rsidRPr="00C562DC">
        <w:rPr>
          <w:rFonts w:ascii="Times New Roman" w:eastAsia="Times New Roman" w:hAnsi="Times New Roman" w:cs="Times New Roman"/>
          <w:sz w:val="24"/>
          <w:szCs w:val="24"/>
          <w:lang w:val="ru-RU"/>
        </w:rPr>
        <w:t>Отриманий масив цінових данних.</w:t>
      </w:r>
    </w:p>
    <w:tbl>
      <w:tblPr>
        <w:tblStyle w:val="17"/>
        <w:tblW w:w="9776" w:type="dxa"/>
        <w:jc w:val="center"/>
        <w:tblInd w:w="0" w:type="dxa"/>
        <w:tblLayout w:type="fixed"/>
        <w:tblLook w:val="04A0" w:firstRow="1" w:lastRow="0" w:firstColumn="1" w:lastColumn="0" w:noHBand="0" w:noVBand="1"/>
      </w:tblPr>
      <w:tblGrid>
        <w:gridCol w:w="2689"/>
        <w:gridCol w:w="1984"/>
        <w:gridCol w:w="2126"/>
        <w:gridCol w:w="2977"/>
      </w:tblGrid>
      <w:tr w:rsidR="003E24A1" w:rsidRPr="00C562DC" w14:paraId="2773F41F" w14:textId="77777777" w:rsidTr="003E24A1">
        <w:trPr>
          <w:trHeight w:val="102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D51B513" w14:textId="77777777" w:rsidR="003E24A1" w:rsidRPr="00C562DC" w:rsidRDefault="003E24A1" w:rsidP="003E24A1">
            <w:pPr>
              <w:spacing w:after="160" w:line="259" w:lineRule="auto"/>
              <w:jc w:val="center"/>
              <w:rPr>
                <w:rFonts w:ascii="Times New Roman" w:eastAsia="Times New Roman" w:hAnsi="Times New Roman"/>
                <w:sz w:val="24"/>
                <w:szCs w:val="24"/>
                <w:lang w:val="ru-RU"/>
              </w:rPr>
            </w:pPr>
            <w:r w:rsidRPr="00C562DC">
              <w:rPr>
                <w:rFonts w:ascii="Times New Roman" w:eastAsia="Times New Roman" w:hAnsi="Times New Roman"/>
                <w:sz w:val="24"/>
                <w:szCs w:val="24"/>
                <w:lang w:val="ru-RU"/>
              </w:rPr>
              <w:t>Назва послуги</w:t>
            </w:r>
          </w:p>
        </w:tc>
        <w:tc>
          <w:tcPr>
            <w:tcW w:w="1984" w:type="dxa"/>
            <w:tcBorders>
              <w:top w:val="single" w:sz="4" w:space="0" w:color="auto"/>
              <w:left w:val="single" w:sz="4" w:space="0" w:color="auto"/>
              <w:bottom w:val="single" w:sz="4" w:space="0" w:color="auto"/>
              <w:right w:val="single" w:sz="4" w:space="0" w:color="auto"/>
            </w:tcBorders>
            <w:vAlign w:val="center"/>
          </w:tcPr>
          <w:p w14:paraId="429C9F46" w14:textId="50899A5C" w:rsidR="003E24A1" w:rsidRPr="00C562DC" w:rsidRDefault="003E24A1" w:rsidP="003E24A1">
            <w:pPr>
              <w:spacing w:after="160" w:line="259"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1</w:t>
            </w:r>
          </w:p>
        </w:tc>
        <w:tc>
          <w:tcPr>
            <w:tcW w:w="2126" w:type="dxa"/>
            <w:tcBorders>
              <w:top w:val="single" w:sz="4" w:space="0" w:color="auto"/>
              <w:left w:val="single" w:sz="4" w:space="0" w:color="auto"/>
              <w:bottom w:val="single" w:sz="4" w:space="0" w:color="auto"/>
              <w:right w:val="single" w:sz="4" w:space="0" w:color="auto"/>
            </w:tcBorders>
            <w:vAlign w:val="center"/>
          </w:tcPr>
          <w:p w14:paraId="0D97268F" w14:textId="72A15FEF" w:rsidR="003E24A1" w:rsidRPr="00C562DC" w:rsidRDefault="003E24A1" w:rsidP="003E24A1">
            <w:pPr>
              <w:spacing w:after="160" w:line="259" w:lineRule="auto"/>
              <w:jc w:val="center"/>
              <w:rPr>
                <w:rFonts w:ascii="Times New Roman" w:eastAsia="Times New Roman" w:hAnsi="Times New Roman"/>
                <w:sz w:val="24"/>
                <w:szCs w:val="24"/>
                <w:lang w:val="ru-RU"/>
              </w:rPr>
            </w:pPr>
            <w:r w:rsidRPr="0016042C">
              <w:rPr>
                <w:rFonts w:ascii="Times New Roman" w:eastAsia="Times New Roman" w:hAnsi="Times New Roman"/>
                <w:sz w:val="24"/>
                <w:szCs w:val="24"/>
                <w:lang w:val="ru-RU"/>
              </w:rPr>
              <w:t xml:space="preserve">Учасник </w:t>
            </w:r>
            <w:r>
              <w:rPr>
                <w:rFonts w:ascii="Times New Roman" w:eastAsia="Times New Roman" w:hAnsi="Times New Roman"/>
                <w:sz w:val="24"/>
                <w:szCs w:val="24"/>
                <w:lang w:val="ru-RU"/>
              </w:rPr>
              <w:t>2</w:t>
            </w:r>
          </w:p>
        </w:tc>
        <w:tc>
          <w:tcPr>
            <w:tcW w:w="2977" w:type="dxa"/>
            <w:tcBorders>
              <w:top w:val="single" w:sz="4" w:space="0" w:color="auto"/>
              <w:left w:val="single" w:sz="4" w:space="0" w:color="auto"/>
              <w:bottom w:val="single" w:sz="4" w:space="0" w:color="auto"/>
              <w:right w:val="single" w:sz="4" w:space="0" w:color="auto"/>
            </w:tcBorders>
            <w:vAlign w:val="center"/>
          </w:tcPr>
          <w:p w14:paraId="7AAF0587" w14:textId="3D1F9F77" w:rsidR="003E24A1" w:rsidRPr="00C562DC" w:rsidRDefault="003E24A1" w:rsidP="003E24A1">
            <w:pPr>
              <w:spacing w:after="160" w:line="259" w:lineRule="auto"/>
              <w:jc w:val="center"/>
              <w:rPr>
                <w:rFonts w:ascii="Times New Roman" w:eastAsia="Times New Roman" w:hAnsi="Times New Roman"/>
                <w:sz w:val="24"/>
                <w:szCs w:val="24"/>
              </w:rPr>
            </w:pPr>
            <w:r w:rsidRPr="0016042C">
              <w:rPr>
                <w:rFonts w:ascii="Times New Roman" w:eastAsia="Times New Roman" w:hAnsi="Times New Roman"/>
                <w:sz w:val="24"/>
                <w:szCs w:val="24"/>
                <w:lang w:val="ru-RU"/>
              </w:rPr>
              <w:t xml:space="preserve">Учасник </w:t>
            </w:r>
            <w:r>
              <w:rPr>
                <w:rFonts w:ascii="Times New Roman" w:eastAsia="Times New Roman" w:hAnsi="Times New Roman"/>
                <w:sz w:val="24"/>
                <w:szCs w:val="24"/>
                <w:lang w:val="ru-RU"/>
              </w:rPr>
              <w:t>3</w:t>
            </w:r>
          </w:p>
        </w:tc>
      </w:tr>
      <w:tr w:rsidR="00C562DC" w:rsidRPr="00C562DC" w14:paraId="649C3ED2" w14:textId="77777777" w:rsidTr="005C20C2">
        <w:trPr>
          <w:trHeight w:val="355"/>
          <w:jc w:val="center"/>
        </w:trPr>
        <w:tc>
          <w:tcPr>
            <w:tcW w:w="2689" w:type="dxa"/>
            <w:tcBorders>
              <w:top w:val="single" w:sz="4" w:space="0" w:color="auto"/>
              <w:left w:val="single" w:sz="4" w:space="0" w:color="auto"/>
              <w:bottom w:val="single" w:sz="4" w:space="0" w:color="auto"/>
              <w:right w:val="single" w:sz="4" w:space="0" w:color="auto"/>
            </w:tcBorders>
            <w:vAlign w:val="center"/>
          </w:tcPr>
          <w:p w14:paraId="26690847" w14:textId="77777777" w:rsidR="00C562DC" w:rsidRPr="00C562DC" w:rsidRDefault="00C562DC" w:rsidP="00C562DC">
            <w:pPr>
              <w:spacing w:after="160" w:line="259" w:lineRule="auto"/>
              <w:jc w:val="center"/>
              <w:rPr>
                <w:rFonts w:ascii="Times New Roman" w:eastAsia="Times New Roman" w:hAnsi="Times New Roman"/>
                <w:sz w:val="24"/>
                <w:szCs w:val="24"/>
                <w:lang w:val="ru-RU"/>
              </w:rPr>
            </w:pPr>
            <w:r w:rsidRPr="00C562DC">
              <w:rPr>
                <w:rFonts w:ascii="Times New Roman" w:eastAsia="Times New Roman" w:hAnsi="Times New Roman"/>
                <w:bCs/>
                <w:sz w:val="24"/>
                <w:szCs w:val="24"/>
                <w:lang w:val="uk-UA" w:eastAsia="uk-UA"/>
              </w:rPr>
              <w:t xml:space="preserve">Поточний ремонт службових приміщень адміністративної будівлі (сьомий поверх </w:t>
            </w:r>
            <w:r w:rsidRPr="00C562DC">
              <w:rPr>
                <w:rFonts w:ascii="Times New Roman" w:eastAsia="Times New Roman" w:hAnsi="Times New Roman"/>
                <w:bCs/>
                <w:sz w:val="24"/>
                <w:szCs w:val="24"/>
                <w:lang w:val="uk-UA" w:eastAsia="uk-UA"/>
              </w:rPr>
              <w:lastRenderedPageBreak/>
              <w:t>СОП) за адресою:                         вул. Герасима Кондратьєва, 27,                  м. Суми, 40000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6F5C6B" w14:textId="77777777" w:rsidR="00C562DC" w:rsidRPr="00C562DC" w:rsidRDefault="00C562DC" w:rsidP="00C562DC">
            <w:pPr>
              <w:spacing w:after="160" w:line="259" w:lineRule="auto"/>
              <w:jc w:val="center"/>
              <w:rPr>
                <w:rFonts w:ascii="Times New Roman" w:eastAsia="Times New Roman" w:hAnsi="Times New Roman"/>
                <w:sz w:val="24"/>
                <w:szCs w:val="24"/>
                <w:lang w:val="uk-UA"/>
              </w:rPr>
            </w:pPr>
            <w:r w:rsidRPr="00C562DC">
              <w:rPr>
                <w:rFonts w:ascii="Times New Roman" w:eastAsia="Times New Roman" w:hAnsi="Times New Roman"/>
                <w:sz w:val="24"/>
                <w:szCs w:val="24"/>
                <w:lang w:val="uk-UA"/>
              </w:rPr>
              <w:lastRenderedPageBreak/>
              <w:t>648313,44 грн</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39396F" w14:textId="77777777" w:rsidR="00C562DC" w:rsidRPr="00C562DC" w:rsidRDefault="00C562DC" w:rsidP="00C562DC">
            <w:pPr>
              <w:spacing w:after="160" w:line="259" w:lineRule="auto"/>
              <w:jc w:val="center"/>
              <w:rPr>
                <w:rFonts w:ascii="Times New Roman" w:eastAsia="Times New Roman" w:hAnsi="Times New Roman"/>
                <w:sz w:val="24"/>
                <w:szCs w:val="24"/>
                <w:lang w:val="uk-UA"/>
              </w:rPr>
            </w:pPr>
            <w:r w:rsidRPr="00C562DC">
              <w:rPr>
                <w:rFonts w:ascii="Times New Roman" w:eastAsia="Times New Roman" w:hAnsi="Times New Roman"/>
                <w:sz w:val="24"/>
                <w:szCs w:val="24"/>
                <w:lang w:val="ru-RU"/>
              </w:rPr>
              <w:t>685320,10 грн</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5D1285" w14:textId="77777777" w:rsidR="00C562DC" w:rsidRPr="00C562DC" w:rsidRDefault="00C562DC" w:rsidP="00C562DC">
            <w:pPr>
              <w:spacing w:after="160" w:line="259" w:lineRule="auto"/>
              <w:jc w:val="center"/>
              <w:rPr>
                <w:rFonts w:ascii="Times New Roman" w:eastAsia="Times New Roman" w:hAnsi="Times New Roman"/>
                <w:sz w:val="24"/>
                <w:szCs w:val="24"/>
                <w:lang w:val="ru-RU"/>
              </w:rPr>
            </w:pPr>
            <w:r w:rsidRPr="00C562DC">
              <w:rPr>
                <w:rFonts w:ascii="Times New Roman" w:eastAsia="Times New Roman" w:hAnsi="Times New Roman"/>
                <w:sz w:val="24"/>
                <w:szCs w:val="24"/>
                <w:lang w:val="ru-RU"/>
              </w:rPr>
              <w:t>695400,52 грн</w:t>
            </w:r>
          </w:p>
        </w:tc>
      </w:tr>
    </w:tbl>
    <w:p w14:paraId="5922FB91"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Крім того, філією ДП «УКРДЕРЖБУДЕКСПЕРТИЗА» у Сумській області здійснено експертну оцінку щодо розгляду кошторисної частини проєктної документації за робочим проектом «Поточний ремонт службових приміщень адміністративної будівлі (сьомий поверх СОП) за адресою: вул. Герасима Кондратьєва, 27, м. Суми, 40000» (ДК 021:2015:45450000-6 Інші завершальні будівельні роботи); ДБН А.2.2-3:2014. За результатами розгляду кошторисної документації та зняття зауваг установлено, що загальна кошторисна вартість будівництва в поточних цінах станом на 08 жовтня складає 675041-5844,82 (вартість експертизи) = 669196,18 гривень.</w:t>
      </w:r>
    </w:p>
    <w:p w14:paraId="2E19DE7E"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послугу, як середньоарифметичне значення масиву отриманих даних, розраховується за такою формулою: </w:t>
      </w:r>
    </w:p>
    <w:p w14:paraId="31794212" w14:textId="77777777" w:rsidR="00C562DC" w:rsidRPr="00C562DC" w:rsidRDefault="00C562DC" w:rsidP="00C562DC">
      <w:pPr>
        <w:shd w:val="clear" w:color="auto" w:fill="FFFFFF"/>
        <w:spacing w:after="0" w:line="240" w:lineRule="auto"/>
        <w:jc w:val="both"/>
        <w:rPr>
          <w:rFonts w:ascii="Times New Roman" w:eastAsia="Times New Roman" w:hAnsi="Times New Roman" w:cs="Times New Roman"/>
          <w:color w:val="333333"/>
          <w:sz w:val="24"/>
          <w:szCs w:val="24"/>
        </w:rPr>
      </w:pPr>
      <w:bookmarkStart w:id="8" w:name="n60"/>
      <w:bookmarkEnd w:id="8"/>
      <w:r w:rsidRPr="00C562DC">
        <w:rPr>
          <w:rFonts w:ascii="Times New Roman" w:eastAsia="Times New Roman" w:hAnsi="Times New Roman" w:cs="Times New Roman"/>
          <w:b/>
          <w:bCs/>
          <w:color w:val="333333"/>
          <w:sz w:val="24"/>
          <w:szCs w:val="24"/>
        </w:rPr>
        <w:t>Ц</w:t>
      </w:r>
      <w:r w:rsidRPr="00C562DC">
        <w:rPr>
          <w:rFonts w:ascii="Times New Roman" w:eastAsia="Times New Roman" w:hAnsi="Times New Roman" w:cs="Times New Roman"/>
          <w:b/>
          <w:bCs/>
          <w:color w:val="333333"/>
          <w:sz w:val="24"/>
          <w:szCs w:val="24"/>
          <w:vertAlign w:val="subscript"/>
        </w:rPr>
        <w:t>од</w:t>
      </w:r>
      <w:r w:rsidRPr="00C562DC">
        <w:rPr>
          <w:rFonts w:ascii="Times New Roman" w:eastAsia="Times New Roman" w:hAnsi="Times New Roman" w:cs="Times New Roman"/>
          <w:color w:val="333333"/>
          <w:sz w:val="24"/>
          <w:szCs w:val="24"/>
        </w:rPr>
        <w:t> </w:t>
      </w:r>
      <w:r w:rsidRPr="00C562DC">
        <w:rPr>
          <w:rFonts w:ascii="Times New Roman" w:eastAsia="Times New Roman" w:hAnsi="Times New Roman" w:cs="Times New Roman"/>
          <w:b/>
          <w:bCs/>
          <w:color w:val="333333"/>
          <w:sz w:val="24"/>
          <w:szCs w:val="24"/>
        </w:rPr>
        <w:t>= (Ц</w:t>
      </w:r>
      <w:r w:rsidRPr="00C562DC">
        <w:rPr>
          <w:rFonts w:ascii="Times New Roman" w:eastAsia="Times New Roman" w:hAnsi="Times New Roman" w:cs="Times New Roman"/>
          <w:b/>
          <w:bCs/>
          <w:color w:val="333333"/>
          <w:sz w:val="24"/>
          <w:szCs w:val="24"/>
          <w:vertAlign w:val="subscript"/>
        </w:rPr>
        <w:t>1</w:t>
      </w:r>
      <w:r w:rsidRPr="00C562DC">
        <w:rPr>
          <w:rFonts w:ascii="Times New Roman" w:eastAsia="Times New Roman" w:hAnsi="Times New Roman" w:cs="Times New Roman"/>
          <w:color w:val="333333"/>
          <w:sz w:val="24"/>
          <w:szCs w:val="24"/>
        </w:rPr>
        <w:t> </w:t>
      </w:r>
      <w:r w:rsidRPr="00C562DC">
        <w:rPr>
          <w:rFonts w:ascii="Times New Roman" w:eastAsia="Times New Roman" w:hAnsi="Times New Roman" w:cs="Times New Roman"/>
          <w:b/>
          <w:bCs/>
          <w:color w:val="333333"/>
          <w:sz w:val="24"/>
          <w:szCs w:val="24"/>
        </w:rPr>
        <w:t>+… + Ц</w:t>
      </w:r>
      <w:r w:rsidRPr="00C562DC">
        <w:rPr>
          <w:rFonts w:ascii="Times New Roman" w:eastAsia="Times New Roman" w:hAnsi="Times New Roman" w:cs="Times New Roman"/>
          <w:b/>
          <w:bCs/>
          <w:color w:val="333333"/>
          <w:sz w:val="24"/>
          <w:szCs w:val="24"/>
          <w:vertAlign w:val="subscript"/>
        </w:rPr>
        <w:t>к</w:t>
      </w:r>
      <w:r w:rsidRPr="00C562DC">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C562DC" w:rsidRPr="00C562DC" w14:paraId="73F497BD" w14:textId="77777777" w:rsidTr="005C20C2">
        <w:tc>
          <w:tcPr>
            <w:tcW w:w="386" w:type="dxa"/>
            <w:tcBorders>
              <w:top w:val="nil"/>
              <w:left w:val="nil"/>
              <w:bottom w:val="nil"/>
              <w:right w:val="nil"/>
            </w:tcBorders>
            <w:tcMar>
              <w:top w:w="15" w:type="dxa"/>
              <w:left w:w="15" w:type="dxa"/>
              <w:bottom w:w="15" w:type="dxa"/>
              <w:right w:w="15" w:type="dxa"/>
            </w:tcMar>
            <w:hideMark/>
          </w:tcPr>
          <w:p w14:paraId="13E86C28" w14:textId="77777777" w:rsidR="00C562DC" w:rsidRPr="00C562DC" w:rsidRDefault="00C562DC" w:rsidP="00C562DC">
            <w:pPr>
              <w:spacing w:after="0" w:line="240" w:lineRule="auto"/>
              <w:jc w:val="both"/>
              <w:rPr>
                <w:rFonts w:ascii="Times New Roman" w:eastAsia="Times New Roman" w:hAnsi="Times New Roman" w:cs="Times New Roman"/>
                <w:sz w:val="24"/>
                <w:szCs w:val="24"/>
              </w:rPr>
            </w:pPr>
            <w:bookmarkStart w:id="9" w:name="n61"/>
            <w:bookmarkEnd w:id="9"/>
            <w:r w:rsidRPr="00C562DC">
              <w:rPr>
                <w:rFonts w:ascii="Times New Roman" w:eastAsia="Times New Roman" w:hAnsi="Times New Roman" w:cs="Times New Roman"/>
                <w:sz w:val="24"/>
                <w:szCs w:val="24"/>
              </w:rPr>
              <w:t>де:</w:t>
            </w:r>
          </w:p>
        </w:tc>
        <w:tc>
          <w:tcPr>
            <w:tcW w:w="845" w:type="dxa"/>
            <w:tcBorders>
              <w:top w:val="nil"/>
              <w:left w:val="nil"/>
              <w:bottom w:val="nil"/>
              <w:right w:val="nil"/>
            </w:tcBorders>
            <w:tcMar>
              <w:top w:w="15" w:type="dxa"/>
              <w:left w:w="15" w:type="dxa"/>
              <w:bottom w:w="15" w:type="dxa"/>
              <w:right w:w="15" w:type="dxa"/>
            </w:tcMar>
            <w:hideMark/>
          </w:tcPr>
          <w:p w14:paraId="5689F62C" w14:textId="77777777" w:rsidR="00C562DC" w:rsidRPr="00C562DC" w:rsidRDefault="00C562DC" w:rsidP="00C562DC">
            <w:pPr>
              <w:spacing w:after="0" w:line="240" w:lineRule="auto"/>
              <w:jc w:val="both"/>
              <w:rPr>
                <w:rFonts w:ascii="Times New Roman" w:eastAsia="Times New Roman" w:hAnsi="Times New Roman" w:cs="Times New Roman"/>
                <w:sz w:val="24"/>
                <w:szCs w:val="24"/>
              </w:rPr>
            </w:pPr>
            <w:r w:rsidRPr="00C562DC">
              <w:rPr>
                <w:rFonts w:ascii="Times New Roman" w:eastAsia="Times New Roman" w:hAnsi="Times New Roman" w:cs="Times New Roman"/>
                <w:b/>
                <w:bCs/>
                <w:sz w:val="24"/>
                <w:szCs w:val="24"/>
                <w:lang w:val="uk-UA"/>
              </w:rPr>
              <w:t xml:space="preserve"> </w:t>
            </w:r>
            <w:r w:rsidRPr="00C562DC">
              <w:rPr>
                <w:rFonts w:ascii="Times New Roman" w:eastAsia="Times New Roman" w:hAnsi="Times New Roman" w:cs="Times New Roman"/>
                <w:b/>
                <w:bCs/>
                <w:sz w:val="24"/>
                <w:szCs w:val="24"/>
              </w:rPr>
              <w:t>Ц</w:t>
            </w:r>
            <w:r w:rsidRPr="00C562DC">
              <w:rPr>
                <w:rFonts w:ascii="Times New Roman" w:eastAsia="Times New Roman" w:hAnsi="Times New Roman" w:cs="Times New Roman"/>
                <w:b/>
                <w:bCs/>
                <w:sz w:val="24"/>
                <w:szCs w:val="24"/>
                <w:vertAlign w:val="subscript"/>
              </w:rPr>
              <w:t>од</w:t>
            </w:r>
          </w:p>
        </w:tc>
        <w:tc>
          <w:tcPr>
            <w:tcW w:w="170" w:type="dxa"/>
            <w:tcBorders>
              <w:top w:val="nil"/>
              <w:left w:val="nil"/>
              <w:bottom w:val="nil"/>
              <w:right w:val="nil"/>
            </w:tcBorders>
            <w:tcMar>
              <w:top w:w="15" w:type="dxa"/>
              <w:left w:w="15" w:type="dxa"/>
              <w:bottom w:w="15" w:type="dxa"/>
              <w:right w:w="15" w:type="dxa"/>
            </w:tcMar>
            <w:hideMark/>
          </w:tcPr>
          <w:p w14:paraId="05B5E64E" w14:textId="77777777" w:rsidR="00C562DC" w:rsidRPr="00C562DC" w:rsidRDefault="00C562DC" w:rsidP="00C562DC">
            <w:pPr>
              <w:spacing w:after="0" w:line="240" w:lineRule="auto"/>
              <w:jc w:val="both"/>
              <w:rPr>
                <w:rFonts w:ascii="Times New Roman" w:eastAsia="Times New Roman" w:hAnsi="Times New Roman" w:cs="Times New Roman"/>
                <w:sz w:val="24"/>
                <w:szCs w:val="24"/>
              </w:rPr>
            </w:pPr>
            <w:r w:rsidRPr="00C562DC">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2E50FC87" w14:textId="77777777" w:rsidR="00C562DC" w:rsidRPr="00C562DC" w:rsidRDefault="00C562DC" w:rsidP="00C562DC">
            <w:pPr>
              <w:spacing w:after="0" w:line="240" w:lineRule="auto"/>
              <w:jc w:val="both"/>
              <w:rPr>
                <w:rFonts w:ascii="Times New Roman" w:eastAsia="Times New Roman" w:hAnsi="Times New Roman" w:cs="Times New Roman"/>
                <w:sz w:val="24"/>
                <w:szCs w:val="24"/>
                <w:lang w:val="ru-RU"/>
              </w:rPr>
            </w:pPr>
            <w:r w:rsidRPr="00C562DC">
              <w:rPr>
                <w:rFonts w:ascii="Times New Roman" w:eastAsia="Times New Roman" w:hAnsi="Times New Roman" w:cs="Times New Roman"/>
                <w:sz w:val="24"/>
                <w:szCs w:val="24"/>
                <w:lang w:val="ru-RU"/>
              </w:rPr>
              <w:t>очікувана ціна за одиницю (за 1 послугу);</w:t>
            </w:r>
          </w:p>
        </w:tc>
      </w:tr>
      <w:tr w:rsidR="00C562DC" w:rsidRPr="00C562DC" w14:paraId="17DAFBA6" w14:textId="77777777" w:rsidTr="005C20C2">
        <w:tc>
          <w:tcPr>
            <w:tcW w:w="386" w:type="dxa"/>
            <w:tcBorders>
              <w:top w:val="nil"/>
              <w:left w:val="nil"/>
              <w:bottom w:val="nil"/>
              <w:right w:val="nil"/>
            </w:tcBorders>
            <w:tcMar>
              <w:top w:w="15" w:type="dxa"/>
              <w:left w:w="15" w:type="dxa"/>
              <w:bottom w:w="15" w:type="dxa"/>
              <w:right w:w="15" w:type="dxa"/>
            </w:tcMar>
            <w:hideMark/>
          </w:tcPr>
          <w:p w14:paraId="096E1F8E" w14:textId="77777777" w:rsidR="00C562DC" w:rsidRPr="00C562DC" w:rsidRDefault="00C562DC" w:rsidP="00C562DC">
            <w:pPr>
              <w:spacing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60BD41A8" w14:textId="77777777" w:rsidR="00C562DC" w:rsidRPr="00C562DC" w:rsidRDefault="00C562DC" w:rsidP="00C562DC">
            <w:pPr>
              <w:spacing w:after="0" w:line="240" w:lineRule="auto"/>
              <w:jc w:val="both"/>
              <w:rPr>
                <w:rFonts w:ascii="Times New Roman" w:eastAsia="Times New Roman" w:hAnsi="Times New Roman" w:cs="Times New Roman"/>
                <w:sz w:val="24"/>
                <w:szCs w:val="24"/>
              </w:rPr>
            </w:pPr>
            <w:r w:rsidRPr="00C562DC">
              <w:rPr>
                <w:rFonts w:ascii="Times New Roman" w:eastAsia="Times New Roman" w:hAnsi="Times New Roman" w:cs="Times New Roman"/>
                <w:b/>
                <w:bCs/>
                <w:sz w:val="24"/>
                <w:szCs w:val="24"/>
                <w:lang w:val="uk-UA"/>
              </w:rPr>
              <w:t xml:space="preserve"> </w:t>
            </w:r>
            <w:r w:rsidRPr="00C562DC">
              <w:rPr>
                <w:rFonts w:ascii="Times New Roman" w:eastAsia="Times New Roman" w:hAnsi="Times New Roman" w:cs="Times New Roman"/>
                <w:b/>
                <w:bCs/>
                <w:sz w:val="24"/>
                <w:szCs w:val="24"/>
              </w:rPr>
              <w:t>Ц</w:t>
            </w:r>
            <w:r w:rsidRPr="00C562DC">
              <w:rPr>
                <w:rFonts w:ascii="Times New Roman" w:eastAsia="Times New Roman" w:hAnsi="Times New Roman" w:cs="Times New Roman"/>
                <w:b/>
                <w:bCs/>
                <w:sz w:val="24"/>
                <w:szCs w:val="24"/>
                <w:vertAlign w:val="subscript"/>
              </w:rPr>
              <w:t>1</w:t>
            </w:r>
            <w:r w:rsidRPr="00C562DC">
              <w:rPr>
                <w:rFonts w:ascii="Times New Roman" w:eastAsia="Times New Roman" w:hAnsi="Times New Roman" w:cs="Times New Roman"/>
                <w:sz w:val="24"/>
                <w:szCs w:val="24"/>
              </w:rPr>
              <w:t>, Ц</w:t>
            </w:r>
            <w:r w:rsidRPr="00C562DC">
              <w:rPr>
                <w:rFonts w:ascii="Times New Roman" w:eastAsia="Times New Roman" w:hAnsi="Times New Roman" w:cs="Times New Roman"/>
                <w:b/>
                <w:bCs/>
                <w:sz w:val="24"/>
                <w:szCs w:val="24"/>
                <w:vertAlign w:val="subscript"/>
              </w:rPr>
              <w:t>к</w:t>
            </w:r>
          </w:p>
        </w:tc>
        <w:tc>
          <w:tcPr>
            <w:tcW w:w="170" w:type="dxa"/>
            <w:tcBorders>
              <w:top w:val="nil"/>
              <w:left w:val="nil"/>
              <w:bottom w:val="nil"/>
              <w:right w:val="nil"/>
            </w:tcBorders>
            <w:tcMar>
              <w:top w:w="15" w:type="dxa"/>
              <w:left w:w="15" w:type="dxa"/>
              <w:bottom w:w="15" w:type="dxa"/>
              <w:right w:w="15" w:type="dxa"/>
            </w:tcMar>
            <w:hideMark/>
          </w:tcPr>
          <w:p w14:paraId="578CB747" w14:textId="77777777" w:rsidR="00C562DC" w:rsidRPr="00C562DC" w:rsidRDefault="00C562DC" w:rsidP="00C562DC">
            <w:pPr>
              <w:spacing w:after="0" w:line="240" w:lineRule="auto"/>
              <w:jc w:val="both"/>
              <w:rPr>
                <w:rFonts w:ascii="Times New Roman" w:eastAsia="Times New Roman" w:hAnsi="Times New Roman" w:cs="Times New Roman"/>
                <w:sz w:val="24"/>
                <w:szCs w:val="24"/>
              </w:rPr>
            </w:pPr>
            <w:r w:rsidRPr="00C562DC">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4C5FF230" w14:textId="77777777" w:rsidR="00C562DC" w:rsidRPr="00C562DC" w:rsidRDefault="00C562DC" w:rsidP="00C562DC">
            <w:pPr>
              <w:spacing w:after="0" w:line="240" w:lineRule="auto"/>
              <w:jc w:val="both"/>
              <w:rPr>
                <w:rFonts w:ascii="Times New Roman" w:eastAsia="Times New Roman" w:hAnsi="Times New Roman" w:cs="Times New Roman"/>
                <w:sz w:val="24"/>
                <w:szCs w:val="24"/>
                <w:lang w:val="ru-RU"/>
              </w:rPr>
            </w:pPr>
            <w:r w:rsidRPr="00C562DC">
              <w:rPr>
                <w:rFonts w:ascii="Times New Roman" w:eastAsia="Times New Roman" w:hAnsi="Times New Roman" w:cs="Times New Roman"/>
                <w:sz w:val="24"/>
                <w:szCs w:val="24"/>
                <w:lang w:val="ru-RU"/>
              </w:rPr>
              <w:t>ціни, отримані з відкритих джерел інформації, приведені до єдиних умов.</w:t>
            </w:r>
          </w:p>
        </w:tc>
      </w:tr>
    </w:tbl>
    <w:p w14:paraId="46F4CB79" w14:textId="77777777" w:rsidR="00C562DC" w:rsidRPr="00C562DC" w:rsidRDefault="00C562DC" w:rsidP="00C562DC">
      <w:pPr>
        <w:spacing w:after="0" w:line="240" w:lineRule="auto"/>
        <w:ind w:firstLine="720"/>
        <w:jc w:val="both"/>
        <w:rPr>
          <w:rFonts w:ascii="Times New Roman" w:eastAsia="Times New Roman" w:hAnsi="Times New Roman" w:cs="Times New Roman"/>
          <w:sz w:val="24"/>
          <w:szCs w:val="24"/>
          <w:lang w:val="ru-RU"/>
        </w:rPr>
      </w:pPr>
      <w:r w:rsidRPr="00C562DC">
        <w:rPr>
          <w:rFonts w:ascii="Times New Roman" w:eastAsia="Times New Roman" w:hAnsi="Times New Roman" w:cs="Times New Roman"/>
          <w:sz w:val="24"/>
          <w:szCs w:val="24"/>
          <w:lang w:val="ru-RU"/>
        </w:rPr>
        <w:t>Розрахунок.</w:t>
      </w:r>
    </w:p>
    <w:p w14:paraId="382EB554" w14:textId="77777777" w:rsidR="00C562DC" w:rsidRPr="00C562DC" w:rsidRDefault="00C562DC" w:rsidP="00C562DC">
      <w:pPr>
        <w:spacing w:after="0" w:line="240" w:lineRule="auto"/>
        <w:ind w:firstLine="720"/>
        <w:jc w:val="both"/>
        <w:rPr>
          <w:rFonts w:ascii="Times New Roman" w:eastAsia="Times New Roman" w:hAnsi="Times New Roman" w:cs="Times New Roman"/>
          <w:sz w:val="24"/>
          <w:szCs w:val="24"/>
          <w:lang w:val="uk-UA"/>
        </w:rPr>
      </w:pPr>
      <w:r w:rsidRPr="00C562DC">
        <w:rPr>
          <w:rFonts w:ascii="Times New Roman" w:eastAsia="Times New Roman" w:hAnsi="Times New Roman" w:cs="Times New Roman"/>
          <w:sz w:val="24"/>
          <w:szCs w:val="24"/>
          <w:lang w:val="ru-RU"/>
        </w:rPr>
        <w:t xml:space="preserve">Цод. (послуг) </w:t>
      </w:r>
      <w:r w:rsidRPr="00C562DC">
        <w:rPr>
          <w:rFonts w:ascii="Times New Roman" w:eastAsia="Times New Roman" w:hAnsi="Times New Roman" w:cs="Times New Roman"/>
          <w:sz w:val="24"/>
          <w:szCs w:val="24"/>
          <w:lang w:val="uk-UA"/>
        </w:rPr>
        <w:t>= (648313,44+685320,10+695400,52)/3=676344,67 (грн.).</w:t>
      </w:r>
    </w:p>
    <w:p w14:paraId="72EF1F38" w14:textId="77777777" w:rsidR="00C562DC" w:rsidRPr="00C562DC" w:rsidRDefault="00C562DC" w:rsidP="00C562DC">
      <w:pPr>
        <w:spacing w:after="0" w:line="240" w:lineRule="auto"/>
        <w:ind w:firstLine="720"/>
        <w:jc w:val="both"/>
        <w:rPr>
          <w:rFonts w:ascii="Times New Roman" w:eastAsia="Times New Roman" w:hAnsi="Times New Roman" w:cs="Times New Roman"/>
          <w:sz w:val="24"/>
          <w:szCs w:val="24"/>
          <w:lang w:val="uk-UA"/>
        </w:rPr>
      </w:pPr>
      <w:r w:rsidRPr="00C562DC">
        <w:rPr>
          <w:rFonts w:ascii="Times New Roman" w:eastAsia="Times New Roman" w:hAnsi="Times New Roman" w:cs="Times New Roman"/>
          <w:sz w:val="24"/>
          <w:szCs w:val="24"/>
          <w:lang w:val="uk-UA"/>
        </w:rPr>
        <w:t>Очікувана вартість закупівлі – 676344,67</w:t>
      </w:r>
      <w:r w:rsidRPr="00C562DC">
        <w:rPr>
          <w:rFonts w:ascii="Times New Roman" w:eastAsia="Times New Roman" w:hAnsi="Times New Roman" w:cs="Times New Roman"/>
          <w:b/>
          <w:sz w:val="24"/>
          <w:szCs w:val="24"/>
          <w:lang w:val="uk-UA"/>
        </w:rPr>
        <w:t xml:space="preserve"> </w:t>
      </w:r>
      <w:r w:rsidRPr="00C562DC">
        <w:rPr>
          <w:rFonts w:ascii="Times New Roman" w:eastAsia="Times New Roman" w:hAnsi="Times New Roman" w:cs="Times New Roman"/>
          <w:sz w:val="24"/>
          <w:szCs w:val="24"/>
          <w:lang w:val="uk-UA"/>
        </w:rPr>
        <w:t xml:space="preserve">гривень з урахуванням податку на додану вартість, що перевищує кошторисні призначення (лист № 21-389 вих.24 від 23.09.2024). </w:t>
      </w:r>
    </w:p>
    <w:p w14:paraId="5A8DA107" w14:textId="77777777" w:rsidR="00C562DC" w:rsidRPr="00C562DC" w:rsidRDefault="00C562DC" w:rsidP="00C562DC">
      <w:pPr>
        <w:spacing w:after="0" w:line="240" w:lineRule="auto"/>
        <w:ind w:firstLine="720"/>
        <w:jc w:val="both"/>
        <w:rPr>
          <w:rFonts w:ascii="Times New Roman" w:eastAsia="Times New Roman" w:hAnsi="Times New Roman" w:cs="Times New Roman"/>
          <w:bCs/>
          <w:sz w:val="24"/>
          <w:szCs w:val="24"/>
          <w:lang w:val="uk-UA" w:eastAsia="ru-RU"/>
        </w:rPr>
      </w:pPr>
      <w:r w:rsidRPr="00C562DC">
        <w:rPr>
          <w:rFonts w:ascii="Times New Roman" w:eastAsia="Times New Roman" w:hAnsi="Times New Roman" w:cs="Times New Roman"/>
          <w:bCs/>
          <w:sz w:val="24"/>
          <w:szCs w:val="24"/>
          <w:lang w:val="uk-UA" w:eastAsia="ru-RU"/>
        </w:rPr>
        <w:t>З метою економії бюджетних коштів закупівля послуги з поточного здійснюється за найбільш економічно вигідною очікуваною вартістю запропонованою одним із учасників.</w:t>
      </w:r>
    </w:p>
    <w:p w14:paraId="066762C9" w14:textId="77777777" w:rsidR="00C562DC" w:rsidRPr="00C562DC" w:rsidRDefault="00C562DC" w:rsidP="00C562DC">
      <w:pPr>
        <w:spacing w:after="0" w:line="240" w:lineRule="auto"/>
        <w:ind w:firstLine="720"/>
        <w:jc w:val="both"/>
        <w:rPr>
          <w:rFonts w:ascii="Times New Roman" w:eastAsia="Times New Roman" w:hAnsi="Times New Roman" w:cs="Times New Roman"/>
          <w:b/>
          <w:sz w:val="24"/>
          <w:szCs w:val="24"/>
          <w:lang w:val="uk-UA"/>
        </w:rPr>
      </w:pPr>
      <w:r w:rsidRPr="00C562DC">
        <w:rPr>
          <w:rFonts w:ascii="Times New Roman" w:eastAsia="Times New Roman" w:hAnsi="Times New Roman" w:cs="Times New Roman"/>
          <w:b/>
          <w:sz w:val="24"/>
          <w:szCs w:val="24"/>
          <w:lang w:val="uk-UA"/>
        </w:rPr>
        <w:t>Отже, очікувана вартість закупівлі - 648314 гривень з урахуванням податку на додану вартість.</w:t>
      </w:r>
    </w:p>
    <w:p w14:paraId="4BD3BA17" w14:textId="77777777" w:rsidR="007C512F" w:rsidRPr="00C562DC" w:rsidRDefault="007C512F" w:rsidP="00373892">
      <w:pPr>
        <w:spacing w:after="0" w:line="240" w:lineRule="auto"/>
        <w:jc w:val="center"/>
        <w:rPr>
          <w:rFonts w:ascii="Times New Roman" w:eastAsia="Times New Roman" w:hAnsi="Times New Roman" w:cs="Times New Roman"/>
          <w:b/>
          <w:bCs/>
          <w:sz w:val="24"/>
          <w:szCs w:val="24"/>
          <w:lang w:val="uk-UA" w:eastAsia="uk-UA"/>
        </w:rPr>
      </w:pPr>
    </w:p>
    <w:sectPr w:rsidR="007C512F" w:rsidRPr="00C562DC"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9102" w14:textId="77777777" w:rsidR="00113335" w:rsidRDefault="00113335" w:rsidP="00BB364D">
      <w:pPr>
        <w:spacing w:after="0" w:line="240" w:lineRule="auto"/>
      </w:pPr>
      <w:r>
        <w:separator/>
      </w:r>
    </w:p>
  </w:endnote>
  <w:endnote w:type="continuationSeparator" w:id="0">
    <w:p w14:paraId="466DB6DB" w14:textId="77777777" w:rsidR="00113335" w:rsidRDefault="00113335"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panose1 w:val="00000000000000000000"/>
    <w:charset w:val="00"/>
    <w:family w:val="roman"/>
    <w:notTrueType/>
    <w:pitch w:val="default"/>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00"/>
    <w:family w:val="roman"/>
    <w:notTrueType/>
    <w:pitch w:val="default"/>
  </w:font>
  <w:font w:name="Yu Mincho Light">
    <w:altName w:val="Yu Gothic"/>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012E" w14:textId="77777777" w:rsidR="00113335" w:rsidRDefault="00113335" w:rsidP="00BB364D">
      <w:pPr>
        <w:spacing w:after="0" w:line="240" w:lineRule="auto"/>
      </w:pPr>
      <w:r>
        <w:separator/>
      </w:r>
    </w:p>
  </w:footnote>
  <w:footnote w:type="continuationSeparator" w:id="0">
    <w:p w14:paraId="2E377F91" w14:textId="77777777" w:rsidR="00113335" w:rsidRDefault="00113335"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113335" w:rsidRDefault="001133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3229A"/>
    <w:rsid w:val="00032D48"/>
    <w:rsid w:val="0003783C"/>
    <w:rsid w:val="0004052B"/>
    <w:rsid w:val="00041AB4"/>
    <w:rsid w:val="00042A7F"/>
    <w:rsid w:val="000509F3"/>
    <w:rsid w:val="0005193E"/>
    <w:rsid w:val="000534CC"/>
    <w:rsid w:val="00056045"/>
    <w:rsid w:val="00056064"/>
    <w:rsid w:val="00081121"/>
    <w:rsid w:val="0008581C"/>
    <w:rsid w:val="000861FD"/>
    <w:rsid w:val="00087F4A"/>
    <w:rsid w:val="0009004A"/>
    <w:rsid w:val="000A100B"/>
    <w:rsid w:val="000A2857"/>
    <w:rsid w:val="000B13B8"/>
    <w:rsid w:val="000C1377"/>
    <w:rsid w:val="000C5223"/>
    <w:rsid w:val="000D2A62"/>
    <w:rsid w:val="000D30F2"/>
    <w:rsid w:val="000E0045"/>
    <w:rsid w:val="000F16C6"/>
    <w:rsid w:val="000F43BB"/>
    <w:rsid w:val="000F6D08"/>
    <w:rsid w:val="000F72E1"/>
    <w:rsid w:val="00113335"/>
    <w:rsid w:val="00114999"/>
    <w:rsid w:val="00115CE3"/>
    <w:rsid w:val="0012392D"/>
    <w:rsid w:val="00124855"/>
    <w:rsid w:val="00126E0C"/>
    <w:rsid w:val="00127C56"/>
    <w:rsid w:val="00140EF5"/>
    <w:rsid w:val="001415A3"/>
    <w:rsid w:val="00141A94"/>
    <w:rsid w:val="00161B2E"/>
    <w:rsid w:val="001657BA"/>
    <w:rsid w:val="001658F6"/>
    <w:rsid w:val="00166189"/>
    <w:rsid w:val="00166755"/>
    <w:rsid w:val="00170649"/>
    <w:rsid w:val="00173756"/>
    <w:rsid w:val="00177CBC"/>
    <w:rsid w:val="00180A56"/>
    <w:rsid w:val="001818DE"/>
    <w:rsid w:val="00184083"/>
    <w:rsid w:val="001B0257"/>
    <w:rsid w:val="001B0571"/>
    <w:rsid w:val="001B549E"/>
    <w:rsid w:val="001C5289"/>
    <w:rsid w:val="001C6AAF"/>
    <w:rsid w:val="001D09FA"/>
    <w:rsid w:val="001D47A1"/>
    <w:rsid w:val="001E0F13"/>
    <w:rsid w:val="001E53FD"/>
    <w:rsid w:val="001E7AC1"/>
    <w:rsid w:val="001F3843"/>
    <w:rsid w:val="002018E6"/>
    <w:rsid w:val="00205E88"/>
    <w:rsid w:val="002149F0"/>
    <w:rsid w:val="00216AA4"/>
    <w:rsid w:val="00220F02"/>
    <w:rsid w:val="00224A27"/>
    <w:rsid w:val="00237102"/>
    <w:rsid w:val="00241101"/>
    <w:rsid w:val="00245578"/>
    <w:rsid w:val="00245BAA"/>
    <w:rsid w:val="0025069C"/>
    <w:rsid w:val="00271417"/>
    <w:rsid w:val="00276620"/>
    <w:rsid w:val="002769AD"/>
    <w:rsid w:val="00280457"/>
    <w:rsid w:val="002A4399"/>
    <w:rsid w:val="002B1BF2"/>
    <w:rsid w:val="002B3CAB"/>
    <w:rsid w:val="002B7E76"/>
    <w:rsid w:val="002C00F6"/>
    <w:rsid w:val="002C0ECE"/>
    <w:rsid w:val="002C182A"/>
    <w:rsid w:val="002C3688"/>
    <w:rsid w:val="002E3EA6"/>
    <w:rsid w:val="002E56A5"/>
    <w:rsid w:val="002F1C4A"/>
    <w:rsid w:val="00311F4E"/>
    <w:rsid w:val="00313BFD"/>
    <w:rsid w:val="003177D0"/>
    <w:rsid w:val="00320A04"/>
    <w:rsid w:val="00323246"/>
    <w:rsid w:val="00332F18"/>
    <w:rsid w:val="00340B88"/>
    <w:rsid w:val="00347FB1"/>
    <w:rsid w:val="00353A84"/>
    <w:rsid w:val="00365FA6"/>
    <w:rsid w:val="003716F5"/>
    <w:rsid w:val="00373892"/>
    <w:rsid w:val="00381115"/>
    <w:rsid w:val="00382319"/>
    <w:rsid w:val="00393CEF"/>
    <w:rsid w:val="003A51CB"/>
    <w:rsid w:val="003B034E"/>
    <w:rsid w:val="003B0E80"/>
    <w:rsid w:val="003C61B2"/>
    <w:rsid w:val="003D6B48"/>
    <w:rsid w:val="003E13D8"/>
    <w:rsid w:val="003E24A1"/>
    <w:rsid w:val="003E5ADB"/>
    <w:rsid w:val="003F040C"/>
    <w:rsid w:val="003F158C"/>
    <w:rsid w:val="003F271F"/>
    <w:rsid w:val="003F3A30"/>
    <w:rsid w:val="0040197E"/>
    <w:rsid w:val="004165A2"/>
    <w:rsid w:val="004265FF"/>
    <w:rsid w:val="00433F10"/>
    <w:rsid w:val="0045164D"/>
    <w:rsid w:val="0045638B"/>
    <w:rsid w:val="00457429"/>
    <w:rsid w:val="00467CA3"/>
    <w:rsid w:val="004767C8"/>
    <w:rsid w:val="00481512"/>
    <w:rsid w:val="004916C4"/>
    <w:rsid w:val="00494F18"/>
    <w:rsid w:val="00495C43"/>
    <w:rsid w:val="00496913"/>
    <w:rsid w:val="004A5674"/>
    <w:rsid w:val="004B3504"/>
    <w:rsid w:val="004C55FC"/>
    <w:rsid w:val="004E0D5B"/>
    <w:rsid w:val="004E37BB"/>
    <w:rsid w:val="004F2233"/>
    <w:rsid w:val="00500461"/>
    <w:rsid w:val="0050088C"/>
    <w:rsid w:val="00504FF1"/>
    <w:rsid w:val="0051652E"/>
    <w:rsid w:val="00523FD9"/>
    <w:rsid w:val="00556871"/>
    <w:rsid w:val="00567B14"/>
    <w:rsid w:val="00576050"/>
    <w:rsid w:val="005766DA"/>
    <w:rsid w:val="00584697"/>
    <w:rsid w:val="005A6B03"/>
    <w:rsid w:val="005C070E"/>
    <w:rsid w:val="005C34AB"/>
    <w:rsid w:val="005C4912"/>
    <w:rsid w:val="005C4961"/>
    <w:rsid w:val="005E0A2E"/>
    <w:rsid w:val="005E7E55"/>
    <w:rsid w:val="006022C3"/>
    <w:rsid w:val="00611FE8"/>
    <w:rsid w:val="00620BDE"/>
    <w:rsid w:val="00624D0C"/>
    <w:rsid w:val="00640AC0"/>
    <w:rsid w:val="00641346"/>
    <w:rsid w:val="006444B3"/>
    <w:rsid w:val="00657AAD"/>
    <w:rsid w:val="006604DC"/>
    <w:rsid w:val="0066636E"/>
    <w:rsid w:val="006750DD"/>
    <w:rsid w:val="00675AB0"/>
    <w:rsid w:val="006834AD"/>
    <w:rsid w:val="00685A53"/>
    <w:rsid w:val="00693379"/>
    <w:rsid w:val="006A2D3C"/>
    <w:rsid w:val="006A4796"/>
    <w:rsid w:val="006A5989"/>
    <w:rsid w:val="006A68E5"/>
    <w:rsid w:val="006D358E"/>
    <w:rsid w:val="006E58C8"/>
    <w:rsid w:val="006E708D"/>
    <w:rsid w:val="006F6282"/>
    <w:rsid w:val="00704F00"/>
    <w:rsid w:val="00713EE3"/>
    <w:rsid w:val="00714F33"/>
    <w:rsid w:val="00715263"/>
    <w:rsid w:val="00720A50"/>
    <w:rsid w:val="00720CCC"/>
    <w:rsid w:val="00725B85"/>
    <w:rsid w:val="007276EF"/>
    <w:rsid w:val="0073546A"/>
    <w:rsid w:val="0073693E"/>
    <w:rsid w:val="00751035"/>
    <w:rsid w:val="00755EA1"/>
    <w:rsid w:val="00756CF7"/>
    <w:rsid w:val="0075779E"/>
    <w:rsid w:val="007651F3"/>
    <w:rsid w:val="007722E4"/>
    <w:rsid w:val="00772AC7"/>
    <w:rsid w:val="00774731"/>
    <w:rsid w:val="0079767A"/>
    <w:rsid w:val="007A7B3B"/>
    <w:rsid w:val="007B0B41"/>
    <w:rsid w:val="007B1CBA"/>
    <w:rsid w:val="007B7488"/>
    <w:rsid w:val="007C375D"/>
    <w:rsid w:val="007C512F"/>
    <w:rsid w:val="007C7074"/>
    <w:rsid w:val="007E08F0"/>
    <w:rsid w:val="007F7E70"/>
    <w:rsid w:val="008012CF"/>
    <w:rsid w:val="00806587"/>
    <w:rsid w:val="008323E0"/>
    <w:rsid w:val="008325B7"/>
    <w:rsid w:val="00834AC1"/>
    <w:rsid w:val="00835F98"/>
    <w:rsid w:val="008364D6"/>
    <w:rsid w:val="008558E1"/>
    <w:rsid w:val="008632CE"/>
    <w:rsid w:val="00864839"/>
    <w:rsid w:val="008655C9"/>
    <w:rsid w:val="00872684"/>
    <w:rsid w:val="00881878"/>
    <w:rsid w:val="0088301D"/>
    <w:rsid w:val="00887976"/>
    <w:rsid w:val="00893265"/>
    <w:rsid w:val="00893F95"/>
    <w:rsid w:val="00895F14"/>
    <w:rsid w:val="008A0BD8"/>
    <w:rsid w:val="008A5C5F"/>
    <w:rsid w:val="008A7338"/>
    <w:rsid w:val="008A7E96"/>
    <w:rsid w:val="008D3F56"/>
    <w:rsid w:val="008D5DDE"/>
    <w:rsid w:val="008D6EE3"/>
    <w:rsid w:val="008E7AE5"/>
    <w:rsid w:val="008F4E69"/>
    <w:rsid w:val="0090338E"/>
    <w:rsid w:val="00924602"/>
    <w:rsid w:val="00936902"/>
    <w:rsid w:val="00944300"/>
    <w:rsid w:val="00952329"/>
    <w:rsid w:val="0096000A"/>
    <w:rsid w:val="009642AB"/>
    <w:rsid w:val="00964B68"/>
    <w:rsid w:val="00966978"/>
    <w:rsid w:val="009773D1"/>
    <w:rsid w:val="009825C9"/>
    <w:rsid w:val="00982AF7"/>
    <w:rsid w:val="00983172"/>
    <w:rsid w:val="00983887"/>
    <w:rsid w:val="009907FF"/>
    <w:rsid w:val="009963B1"/>
    <w:rsid w:val="009A0CDC"/>
    <w:rsid w:val="009A1BC0"/>
    <w:rsid w:val="009C2CF5"/>
    <w:rsid w:val="009C3546"/>
    <w:rsid w:val="009C5016"/>
    <w:rsid w:val="009C5522"/>
    <w:rsid w:val="009D141E"/>
    <w:rsid w:val="009D45F7"/>
    <w:rsid w:val="009F6198"/>
    <w:rsid w:val="009F749B"/>
    <w:rsid w:val="00A0072B"/>
    <w:rsid w:val="00A06EE7"/>
    <w:rsid w:val="00A06F43"/>
    <w:rsid w:val="00A07055"/>
    <w:rsid w:val="00A23349"/>
    <w:rsid w:val="00A246A5"/>
    <w:rsid w:val="00A34A2B"/>
    <w:rsid w:val="00A402CA"/>
    <w:rsid w:val="00A427FF"/>
    <w:rsid w:val="00A42A91"/>
    <w:rsid w:val="00A453AB"/>
    <w:rsid w:val="00A474E9"/>
    <w:rsid w:val="00A47BF4"/>
    <w:rsid w:val="00A5218E"/>
    <w:rsid w:val="00A61DB9"/>
    <w:rsid w:val="00A65E4F"/>
    <w:rsid w:val="00A90161"/>
    <w:rsid w:val="00A95545"/>
    <w:rsid w:val="00A972E4"/>
    <w:rsid w:val="00AA13EC"/>
    <w:rsid w:val="00AA3236"/>
    <w:rsid w:val="00AA32A7"/>
    <w:rsid w:val="00AA637B"/>
    <w:rsid w:val="00AA69D3"/>
    <w:rsid w:val="00AB4FA6"/>
    <w:rsid w:val="00AB632D"/>
    <w:rsid w:val="00AD0BDD"/>
    <w:rsid w:val="00AE0194"/>
    <w:rsid w:val="00AE7212"/>
    <w:rsid w:val="00AF0093"/>
    <w:rsid w:val="00AF2938"/>
    <w:rsid w:val="00AF3C79"/>
    <w:rsid w:val="00AF7ED5"/>
    <w:rsid w:val="00B07291"/>
    <w:rsid w:val="00B11A8C"/>
    <w:rsid w:val="00B1634B"/>
    <w:rsid w:val="00B164A1"/>
    <w:rsid w:val="00B20D01"/>
    <w:rsid w:val="00B32472"/>
    <w:rsid w:val="00B36705"/>
    <w:rsid w:val="00B46AB1"/>
    <w:rsid w:val="00B521F6"/>
    <w:rsid w:val="00B55788"/>
    <w:rsid w:val="00B56FE8"/>
    <w:rsid w:val="00B601F7"/>
    <w:rsid w:val="00B62CA9"/>
    <w:rsid w:val="00B703B8"/>
    <w:rsid w:val="00B8472E"/>
    <w:rsid w:val="00BA207C"/>
    <w:rsid w:val="00BB364D"/>
    <w:rsid w:val="00BB3D83"/>
    <w:rsid w:val="00BB7801"/>
    <w:rsid w:val="00BC111E"/>
    <w:rsid w:val="00BC3AFD"/>
    <w:rsid w:val="00BC52B3"/>
    <w:rsid w:val="00BD1465"/>
    <w:rsid w:val="00BD3AB1"/>
    <w:rsid w:val="00BE1A93"/>
    <w:rsid w:val="00BE5667"/>
    <w:rsid w:val="00C0251C"/>
    <w:rsid w:val="00C02D00"/>
    <w:rsid w:val="00C05925"/>
    <w:rsid w:val="00C104BF"/>
    <w:rsid w:val="00C16EB8"/>
    <w:rsid w:val="00C236A3"/>
    <w:rsid w:val="00C25FAB"/>
    <w:rsid w:val="00C34151"/>
    <w:rsid w:val="00C354A4"/>
    <w:rsid w:val="00C43379"/>
    <w:rsid w:val="00C43E13"/>
    <w:rsid w:val="00C459B0"/>
    <w:rsid w:val="00C562DC"/>
    <w:rsid w:val="00C57FC2"/>
    <w:rsid w:val="00C81909"/>
    <w:rsid w:val="00C873C2"/>
    <w:rsid w:val="00C87617"/>
    <w:rsid w:val="00CA09B3"/>
    <w:rsid w:val="00CA7723"/>
    <w:rsid w:val="00CC2C42"/>
    <w:rsid w:val="00CC4153"/>
    <w:rsid w:val="00CD0FDA"/>
    <w:rsid w:val="00CD435F"/>
    <w:rsid w:val="00CE0C18"/>
    <w:rsid w:val="00CE178B"/>
    <w:rsid w:val="00CE795F"/>
    <w:rsid w:val="00CF36EB"/>
    <w:rsid w:val="00CF50F5"/>
    <w:rsid w:val="00D03D7C"/>
    <w:rsid w:val="00D166B8"/>
    <w:rsid w:val="00D21067"/>
    <w:rsid w:val="00D27F61"/>
    <w:rsid w:val="00D4234A"/>
    <w:rsid w:val="00D45676"/>
    <w:rsid w:val="00D45EBE"/>
    <w:rsid w:val="00D55819"/>
    <w:rsid w:val="00D568C3"/>
    <w:rsid w:val="00D61CD9"/>
    <w:rsid w:val="00D7122A"/>
    <w:rsid w:val="00D77F07"/>
    <w:rsid w:val="00D809C2"/>
    <w:rsid w:val="00D81E6B"/>
    <w:rsid w:val="00D90B95"/>
    <w:rsid w:val="00D91329"/>
    <w:rsid w:val="00D9244C"/>
    <w:rsid w:val="00D97433"/>
    <w:rsid w:val="00DA4DC9"/>
    <w:rsid w:val="00DA53C7"/>
    <w:rsid w:val="00DB7178"/>
    <w:rsid w:val="00DD29CE"/>
    <w:rsid w:val="00DD2C02"/>
    <w:rsid w:val="00DD7F93"/>
    <w:rsid w:val="00DE4581"/>
    <w:rsid w:val="00DF1EF7"/>
    <w:rsid w:val="00DF6F02"/>
    <w:rsid w:val="00E046CF"/>
    <w:rsid w:val="00E149E4"/>
    <w:rsid w:val="00E2100E"/>
    <w:rsid w:val="00E22E0E"/>
    <w:rsid w:val="00E260FA"/>
    <w:rsid w:val="00E275AE"/>
    <w:rsid w:val="00E3080B"/>
    <w:rsid w:val="00E374D5"/>
    <w:rsid w:val="00E418D5"/>
    <w:rsid w:val="00E41A8C"/>
    <w:rsid w:val="00E41C17"/>
    <w:rsid w:val="00E52419"/>
    <w:rsid w:val="00E5312C"/>
    <w:rsid w:val="00E5554E"/>
    <w:rsid w:val="00E556AE"/>
    <w:rsid w:val="00E63638"/>
    <w:rsid w:val="00E8328F"/>
    <w:rsid w:val="00E9259C"/>
    <w:rsid w:val="00EB7E05"/>
    <w:rsid w:val="00EC08E4"/>
    <w:rsid w:val="00ED53C8"/>
    <w:rsid w:val="00ED756F"/>
    <w:rsid w:val="00EE2A8F"/>
    <w:rsid w:val="00EE3523"/>
    <w:rsid w:val="00EE44BC"/>
    <w:rsid w:val="00EE4DAA"/>
    <w:rsid w:val="00EE57C2"/>
    <w:rsid w:val="00EE795B"/>
    <w:rsid w:val="00EF1971"/>
    <w:rsid w:val="00EF2039"/>
    <w:rsid w:val="00F0745C"/>
    <w:rsid w:val="00F11E9C"/>
    <w:rsid w:val="00F21F92"/>
    <w:rsid w:val="00F33387"/>
    <w:rsid w:val="00F473A1"/>
    <w:rsid w:val="00F5396E"/>
    <w:rsid w:val="00F55EB3"/>
    <w:rsid w:val="00F95D66"/>
    <w:rsid w:val="00FA353B"/>
    <w:rsid w:val="00FB2484"/>
    <w:rsid w:val="00FB301F"/>
    <w:rsid w:val="00FB6419"/>
    <w:rsid w:val="00FB659E"/>
    <w:rsid w:val="00FC5A91"/>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ітки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ітки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D974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7"/>
    <w:uiPriority w:val="39"/>
    <w:rsid w:val="00313BFD"/>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C562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584">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63309934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6797182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33152943">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46352147">
      <w:bodyDiv w:val="1"/>
      <w:marLeft w:val="0"/>
      <w:marRight w:val="0"/>
      <w:marTop w:val="0"/>
      <w:marBottom w:val="0"/>
      <w:divBdr>
        <w:top w:val="none" w:sz="0" w:space="0" w:color="auto"/>
        <w:left w:val="none" w:sz="0" w:space="0" w:color="auto"/>
        <w:bottom w:val="none" w:sz="0" w:space="0" w:color="auto"/>
        <w:right w:val="none" w:sz="0" w:space="0" w:color="auto"/>
      </w:divBdr>
    </w:div>
    <w:div w:id="1747919826">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52983434">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CE2D-1D22-4AB6-B62B-1579C07D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14277</Words>
  <Characters>8139</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34</cp:revision>
  <dcterms:created xsi:type="dcterms:W3CDTF">2024-11-17T19:12:00Z</dcterms:created>
  <dcterms:modified xsi:type="dcterms:W3CDTF">2024-11-17T19:36:00Z</dcterms:modified>
</cp:coreProperties>
</file>